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78D7B" w14:textId="77777777" w:rsidR="009906F9" w:rsidRDefault="009906F9" w:rsidP="009906F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电厂构建企业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私有云计算</w:t>
      </w:r>
      <w:proofErr w:type="gramEnd"/>
      <w:r>
        <w:rPr>
          <w:rFonts w:ascii="Arial" w:hAnsi="Arial" w:cs="Arial"/>
          <w:color w:val="666666"/>
          <w:sz w:val="18"/>
          <w:szCs w:val="18"/>
        </w:rPr>
        <w:t>平台，实现信息网络、信息机房等一体化信息管理。</w:t>
      </w:r>
    </w:p>
    <w:p w14:paraId="4BDB7323" w14:textId="77777777" w:rsidR="009906F9" w:rsidRDefault="009906F9" w:rsidP="009906F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3CDCDC2F" w14:textId="77777777" w:rsidR="009906F9" w:rsidRDefault="009906F9" w:rsidP="009906F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最核心的数据库系统，包括</w:t>
      </w:r>
      <w:r>
        <w:rPr>
          <w:rFonts w:ascii="Arial" w:hAnsi="Arial" w:cs="Arial"/>
          <w:color w:val="666666"/>
          <w:sz w:val="18"/>
          <w:szCs w:val="18"/>
        </w:rPr>
        <w:t>MIS</w:t>
      </w:r>
      <w:r>
        <w:rPr>
          <w:rFonts w:ascii="Arial" w:hAnsi="Arial" w:cs="Arial"/>
          <w:color w:val="666666"/>
          <w:sz w:val="18"/>
          <w:szCs w:val="18"/>
        </w:rPr>
        <w:t>关系型数据库和</w:t>
      </w:r>
      <w:r>
        <w:rPr>
          <w:rFonts w:ascii="Arial" w:hAnsi="Arial" w:cs="Arial"/>
          <w:color w:val="666666"/>
          <w:sz w:val="18"/>
          <w:szCs w:val="18"/>
        </w:rPr>
        <w:t>SIS</w:t>
      </w:r>
      <w:r>
        <w:rPr>
          <w:rFonts w:ascii="Arial" w:hAnsi="Arial" w:cs="Arial"/>
          <w:color w:val="666666"/>
          <w:sz w:val="18"/>
          <w:szCs w:val="18"/>
        </w:rPr>
        <w:t>生产实时数据库虽然纳入到云平台统一规划管理，但不做虚拟化设计，推荐采用业界最高可靠性的容错服务器配置；其他应用服务器全部采用虚拟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化部署</w:t>
      </w:r>
      <w:proofErr w:type="gramEnd"/>
      <w:r>
        <w:rPr>
          <w:rFonts w:ascii="Arial" w:hAnsi="Arial" w:cs="Arial"/>
          <w:color w:val="666666"/>
          <w:sz w:val="18"/>
          <w:szCs w:val="18"/>
        </w:rPr>
        <w:t>方案；逐步实现对电厂各业务系统从物理服务器上迁移到虚拟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化云计算</w:t>
      </w:r>
      <w:proofErr w:type="gramEnd"/>
      <w:r>
        <w:rPr>
          <w:rFonts w:ascii="Arial" w:hAnsi="Arial" w:cs="Arial"/>
          <w:color w:val="666666"/>
          <w:sz w:val="18"/>
          <w:szCs w:val="18"/>
        </w:rPr>
        <w:t>平台上，实现对业务系统进行统一部署，集中管理运维，提供业务系统的高可用性和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可</w:t>
      </w:r>
      <w:proofErr w:type="gramEnd"/>
      <w:r>
        <w:rPr>
          <w:rFonts w:ascii="Arial" w:hAnsi="Arial" w:cs="Arial"/>
          <w:color w:val="666666"/>
          <w:sz w:val="18"/>
          <w:szCs w:val="18"/>
        </w:rPr>
        <w:t>扩展性。优化资源配置，提升效率。</w:t>
      </w:r>
    </w:p>
    <w:p w14:paraId="7FF7C213" w14:textId="77777777" w:rsidR="009906F9" w:rsidRDefault="009906F9" w:rsidP="009906F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5EDD4C49" w14:textId="77777777" w:rsidR="009906F9" w:rsidRDefault="009906F9" w:rsidP="009906F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根据规划，将</w:t>
      </w:r>
      <w:r>
        <w:rPr>
          <w:rFonts w:ascii="Arial" w:hAnsi="Arial" w:cs="Arial"/>
          <w:color w:val="666666"/>
          <w:sz w:val="18"/>
          <w:szCs w:val="18"/>
        </w:rPr>
        <w:t>SIS</w:t>
      </w:r>
      <w:r>
        <w:rPr>
          <w:rFonts w:ascii="Arial" w:hAnsi="Arial" w:cs="Arial"/>
          <w:color w:val="666666"/>
          <w:sz w:val="18"/>
          <w:szCs w:val="18"/>
        </w:rPr>
        <w:t>应用，</w:t>
      </w:r>
      <w:r>
        <w:rPr>
          <w:rFonts w:ascii="Arial" w:hAnsi="Arial" w:cs="Arial"/>
          <w:color w:val="666666"/>
          <w:sz w:val="18"/>
          <w:szCs w:val="18"/>
        </w:rPr>
        <w:t>SIS</w:t>
      </w:r>
      <w:r>
        <w:rPr>
          <w:rFonts w:ascii="Arial" w:hAnsi="Arial" w:cs="Arial"/>
          <w:color w:val="666666"/>
          <w:sz w:val="18"/>
          <w:szCs w:val="18"/>
        </w:rPr>
        <w:t>镜像、</w:t>
      </w:r>
      <w:r>
        <w:rPr>
          <w:rFonts w:ascii="Arial" w:hAnsi="Arial" w:cs="Arial"/>
          <w:color w:val="666666"/>
          <w:sz w:val="18"/>
          <w:szCs w:val="18"/>
        </w:rPr>
        <w:t>MIS</w:t>
      </w:r>
      <w:r>
        <w:rPr>
          <w:rFonts w:ascii="Arial" w:hAnsi="Arial" w:cs="Arial"/>
          <w:color w:val="666666"/>
          <w:sz w:val="18"/>
          <w:szCs w:val="18"/>
        </w:rPr>
        <w:t>各类应用，</w:t>
      </w:r>
      <w:r>
        <w:rPr>
          <w:rFonts w:ascii="Arial" w:hAnsi="Arial" w:cs="Arial"/>
          <w:color w:val="666666"/>
          <w:sz w:val="18"/>
          <w:szCs w:val="18"/>
        </w:rPr>
        <w:t>BFS++</w:t>
      </w:r>
      <w:r>
        <w:rPr>
          <w:rFonts w:ascii="Arial" w:hAnsi="Arial" w:cs="Arial"/>
          <w:color w:val="666666"/>
          <w:sz w:val="18"/>
          <w:szCs w:val="18"/>
        </w:rPr>
        <w:t>、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巡点检</w:t>
      </w:r>
      <w:proofErr w:type="gramEnd"/>
      <w:r>
        <w:rPr>
          <w:rFonts w:ascii="Arial" w:hAnsi="Arial" w:cs="Arial"/>
          <w:color w:val="666666"/>
          <w:sz w:val="18"/>
          <w:szCs w:val="18"/>
        </w:rPr>
        <w:t>、图形系统等未来</w:t>
      </w:r>
      <w:r>
        <w:rPr>
          <w:rFonts w:ascii="Arial" w:hAnsi="Arial" w:cs="Arial"/>
          <w:color w:val="666666"/>
          <w:sz w:val="18"/>
          <w:szCs w:val="18"/>
        </w:rPr>
        <w:t>3-5</w:t>
      </w:r>
      <w:r>
        <w:rPr>
          <w:rFonts w:ascii="Arial" w:hAnsi="Arial" w:cs="Arial"/>
          <w:color w:val="666666"/>
          <w:sz w:val="18"/>
          <w:szCs w:val="18"/>
        </w:rPr>
        <w:t>年的业务系统部署在虚拟化平台上，电厂企业门户网站、档案管理、</w:t>
      </w:r>
      <w:r>
        <w:rPr>
          <w:rFonts w:ascii="Arial" w:hAnsi="Arial" w:cs="Arial"/>
          <w:color w:val="666666"/>
          <w:sz w:val="18"/>
          <w:szCs w:val="18"/>
        </w:rPr>
        <w:t>MIS</w:t>
      </w:r>
      <w:r>
        <w:rPr>
          <w:rFonts w:ascii="Arial" w:hAnsi="Arial" w:cs="Arial"/>
          <w:color w:val="666666"/>
          <w:sz w:val="18"/>
          <w:szCs w:val="18"/>
        </w:rPr>
        <w:t>、智能化燃料管理、三维可视化资产管理、门禁（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一</w:t>
      </w:r>
      <w:proofErr w:type="gramEnd"/>
      <w:r>
        <w:rPr>
          <w:rFonts w:ascii="Arial" w:hAnsi="Arial" w:cs="Arial"/>
          <w:color w:val="666666"/>
          <w:sz w:val="18"/>
          <w:szCs w:val="18"/>
        </w:rPr>
        <w:t>卡通）、安防联动、移动办公、视频监控、周界防护、桌面终端管理等系统均计划部署在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私有云计算</w:t>
      </w:r>
      <w:proofErr w:type="gramEnd"/>
      <w:r>
        <w:rPr>
          <w:rFonts w:ascii="Arial" w:hAnsi="Arial" w:cs="Arial"/>
          <w:color w:val="666666"/>
          <w:sz w:val="18"/>
          <w:szCs w:val="18"/>
        </w:rPr>
        <w:t>平台上。</w:t>
      </w:r>
    </w:p>
    <w:p w14:paraId="6AC4703F" w14:textId="77777777" w:rsidR="009906F9" w:rsidRDefault="009906F9" w:rsidP="009906F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0D131807" w14:textId="77777777" w:rsidR="009906F9" w:rsidRDefault="009906F9" w:rsidP="009906F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划分两个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虚拟化云平台</w:t>
      </w:r>
      <w:proofErr w:type="gramEnd"/>
      <w:r>
        <w:rPr>
          <w:rFonts w:ascii="Arial" w:hAnsi="Arial" w:cs="Arial"/>
          <w:color w:val="666666"/>
          <w:sz w:val="18"/>
          <w:szCs w:val="18"/>
        </w:rPr>
        <w:t>子系统，构建两个逻辑子网或物理子网，分别为厂级生产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管控网与</w:t>
      </w:r>
      <w:proofErr w:type="gramEnd"/>
      <w:r>
        <w:rPr>
          <w:rFonts w:ascii="Arial" w:hAnsi="Arial" w:cs="Arial"/>
          <w:color w:val="666666"/>
          <w:sz w:val="18"/>
          <w:szCs w:val="18"/>
        </w:rPr>
        <w:t>企业信息管理网，之间进行逻辑隔离，通过厂级生产管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控层应用</w:t>
      </w:r>
      <w:proofErr w:type="gramEnd"/>
      <w:r>
        <w:rPr>
          <w:rFonts w:ascii="Arial" w:hAnsi="Arial" w:cs="Arial"/>
          <w:color w:val="666666"/>
          <w:sz w:val="18"/>
          <w:szCs w:val="18"/>
        </w:rPr>
        <w:t>向企业信息管理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层应用</w:t>
      </w:r>
      <w:proofErr w:type="gramEnd"/>
      <w:r>
        <w:rPr>
          <w:rFonts w:ascii="Arial" w:hAnsi="Arial" w:cs="Arial"/>
          <w:color w:val="666666"/>
          <w:sz w:val="18"/>
          <w:szCs w:val="18"/>
        </w:rPr>
        <w:t>单项推送信息的方式实现信息共享，采用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物理网闸</w:t>
      </w:r>
      <w:proofErr w:type="gramEnd"/>
      <w:r>
        <w:rPr>
          <w:rFonts w:ascii="Arial" w:hAnsi="Arial" w:cs="Arial"/>
          <w:color w:val="666666"/>
          <w:sz w:val="18"/>
          <w:szCs w:val="18"/>
        </w:rPr>
        <w:t>设施。</w:t>
      </w:r>
    </w:p>
    <w:p w14:paraId="308D70AD" w14:textId="77777777" w:rsidR="009906F9" w:rsidRDefault="009906F9" w:rsidP="009906F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3D28762A" w14:textId="77777777" w:rsidR="009906F9" w:rsidRDefault="009906F9" w:rsidP="009906F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企业信息管理子网接入到集团公司网络，并设有因特网出口，配置防火墙或入网检测设备进行隔离。</w:t>
      </w:r>
    </w:p>
    <w:p w14:paraId="5449F084" w14:textId="77777777" w:rsidR="009906F9" w:rsidRDefault="009906F9" w:rsidP="009906F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339CC7D4" w14:textId="77777777" w:rsidR="009906F9" w:rsidRDefault="009906F9" w:rsidP="009906F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私有云计算</w:t>
      </w:r>
      <w:proofErr w:type="gramEnd"/>
      <w:r>
        <w:rPr>
          <w:rFonts w:ascii="Arial" w:hAnsi="Arial" w:cs="Arial"/>
          <w:color w:val="666666"/>
          <w:sz w:val="18"/>
          <w:szCs w:val="18"/>
        </w:rPr>
        <w:t>数据中心方案包括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云计算</w:t>
      </w:r>
      <w:proofErr w:type="gramEnd"/>
      <w:r>
        <w:rPr>
          <w:rFonts w:ascii="Arial" w:hAnsi="Arial" w:cs="Arial"/>
          <w:color w:val="666666"/>
          <w:sz w:val="18"/>
          <w:szCs w:val="18"/>
        </w:rPr>
        <w:t>平台软件，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云管理</w:t>
      </w:r>
      <w:proofErr w:type="gramEnd"/>
      <w:r>
        <w:rPr>
          <w:rFonts w:ascii="Arial" w:hAnsi="Arial" w:cs="Arial"/>
          <w:color w:val="666666"/>
          <w:sz w:val="18"/>
          <w:szCs w:val="18"/>
        </w:rPr>
        <w:t>容错服务器，虚拟化软件，云计算系统，云存储系统，网络与安全系统和备份存储系统等。</w:t>
      </w:r>
    </w:p>
    <w:p w14:paraId="309A29CD" w14:textId="7F48248D" w:rsidR="0088151D" w:rsidRPr="009906F9" w:rsidRDefault="009906F9">
      <w:r>
        <w:rPr>
          <w:noProof/>
        </w:rPr>
        <w:drawing>
          <wp:inline distT="0" distB="0" distL="0" distR="0" wp14:anchorId="63E63149" wp14:editId="7C3AE4B6">
            <wp:extent cx="5274310" cy="3700145"/>
            <wp:effectExtent l="0" t="0" r="2540" b="0"/>
            <wp:docPr id="1" name="图片 1" descr="http://images.hite.com.cn/2015/07/23/2015072313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hite.com.cn/2015/07/23/201507231349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51D" w:rsidRPr="00990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170F4" w14:textId="77777777" w:rsidR="00A44987" w:rsidRDefault="00A44987" w:rsidP="009906F9">
      <w:r>
        <w:separator/>
      </w:r>
    </w:p>
  </w:endnote>
  <w:endnote w:type="continuationSeparator" w:id="0">
    <w:p w14:paraId="52632FB6" w14:textId="77777777" w:rsidR="00A44987" w:rsidRDefault="00A44987" w:rsidP="0099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7D9C7" w14:textId="77777777" w:rsidR="00A44987" w:rsidRDefault="00A44987" w:rsidP="009906F9">
      <w:r>
        <w:separator/>
      </w:r>
    </w:p>
  </w:footnote>
  <w:footnote w:type="continuationSeparator" w:id="0">
    <w:p w14:paraId="4CD27433" w14:textId="77777777" w:rsidR="00A44987" w:rsidRDefault="00A44987" w:rsidP="0099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3D"/>
    <w:rsid w:val="003D7AB6"/>
    <w:rsid w:val="00427F3D"/>
    <w:rsid w:val="007C1F88"/>
    <w:rsid w:val="0088151D"/>
    <w:rsid w:val="009906F9"/>
    <w:rsid w:val="009E7350"/>
    <w:rsid w:val="00A4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A6C9C1-47CC-44AD-8412-48DC34C3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06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0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06F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906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dcterms:created xsi:type="dcterms:W3CDTF">2019-01-27T17:19:00Z</dcterms:created>
  <dcterms:modified xsi:type="dcterms:W3CDTF">2019-01-27T17:20:00Z</dcterms:modified>
</cp:coreProperties>
</file>