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BF912" w14:textId="532C34E8" w:rsidR="00077618" w:rsidRDefault="00077618" w:rsidP="00077618">
      <w:pPr>
        <w:ind w:firstLine="640"/>
        <w:jc w:val="center"/>
        <w:rPr>
          <w:b/>
          <w:noProof/>
          <w:sz w:val="32"/>
        </w:rPr>
      </w:pPr>
      <w:r>
        <w:rPr>
          <w:b/>
          <w:noProof/>
          <w:sz w:val="32"/>
        </w:rPr>
        <w:t>iW</w:t>
      </w:r>
      <w:r w:rsidRPr="00077618">
        <w:rPr>
          <w:rFonts w:hint="eastAsia"/>
          <w:b/>
          <w:noProof/>
          <w:sz w:val="32"/>
        </w:rPr>
        <w:t>orx工业数据平台</w:t>
      </w:r>
    </w:p>
    <w:p w14:paraId="1D8190FD" w14:textId="4DBDFBD1" w:rsidR="00077618" w:rsidRPr="00077618" w:rsidRDefault="003A3A58" w:rsidP="00D870F7">
      <w:pPr>
        <w:pStyle w:val="1"/>
        <w:ind w:firstLine="560"/>
        <w:rPr>
          <w:noProof/>
        </w:rPr>
      </w:pPr>
      <w:r>
        <w:rPr>
          <w:rFonts w:hint="eastAsia"/>
          <w:noProof/>
        </w:rPr>
        <w:t>一、</w:t>
      </w:r>
      <w:r w:rsidR="00077618" w:rsidRPr="00077618">
        <w:rPr>
          <w:rFonts w:hint="eastAsia"/>
          <w:noProof/>
        </w:rPr>
        <w:t>平台架构</w:t>
      </w:r>
    </w:p>
    <w:p w14:paraId="0AD57C7E" w14:textId="5A5BD660" w:rsidR="001549BD" w:rsidRDefault="001878B3">
      <w:pPr>
        <w:ind w:firstLine="480"/>
      </w:pPr>
      <w:r>
        <w:rPr>
          <w:noProof/>
        </w:rPr>
        <w:drawing>
          <wp:inline distT="0" distB="0" distL="0" distR="0" wp14:anchorId="7408CF34" wp14:editId="4E81DAB3">
            <wp:extent cx="5172075" cy="31242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8383" cy="3134051"/>
                    </a:xfrm>
                    <a:prstGeom prst="rect">
                      <a:avLst/>
                    </a:prstGeom>
                  </pic:spPr>
                </pic:pic>
              </a:graphicData>
            </a:graphic>
          </wp:inline>
        </w:drawing>
      </w:r>
    </w:p>
    <w:p w14:paraId="531D433A" w14:textId="1BCE6ED5" w:rsidR="001878B3" w:rsidRPr="004839F7" w:rsidRDefault="003A3A58" w:rsidP="008816C1">
      <w:pPr>
        <w:pStyle w:val="1"/>
        <w:ind w:firstLine="560"/>
      </w:pPr>
      <w:r>
        <w:rPr>
          <w:rFonts w:hint="eastAsia"/>
        </w:rPr>
        <w:t>二、</w:t>
      </w:r>
      <w:r w:rsidR="00870179" w:rsidRPr="004839F7">
        <w:t>i</w:t>
      </w:r>
      <w:r w:rsidR="001878B3" w:rsidRPr="004839F7">
        <w:t>Worx</w:t>
      </w:r>
      <w:r w:rsidR="001878B3" w:rsidRPr="004839F7">
        <w:rPr>
          <w:rFonts w:hint="eastAsia"/>
        </w:rPr>
        <w:t>介绍</w:t>
      </w:r>
    </w:p>
    <w:p w14:paraId="018423F3" w14:textId="5B2EDD53" w:rsidR="001878B3" w:rsidRDefault="004839F7" w:rsidP="009244C6">
      <w:pPr>
        <w:ind w:firstLine="480"/>
      </w:pPr>
      <w:r>
        <w:rPr>
          <w:rFonts w:hint="eastAsia"/>
        </w:rPr>
        <w:t>i</w:t>
      </w:r>
      <w:r>
        <w:t>Worx</w:t>
      </w:r>
      <w:r>
        <w:rPr>
          <w:rFonts w:hint="eastAsia"/>
        </w:rPr>
        <w:t>平台是为满足智能产品互联解决方案而设计的一款应用程序平台，i</w:t>
      </w:r>
      <w:r>
        <w:t>Worx</w:t>
      </w:r>
      <w:r>
        <w:rPr>
          <w:rFonts w:hint="eastAsia"/>
        </w:rPr>
        <w:t>是专为构建、部署可以与客户业务流程完全结合的互联网应用而设计的全新的可扩展平台，i</w:t>
      </w:r>
      <w:r>
        <w:t>Worx</w:t>
      </w:r>
      <w:r>
        <w:rPr>
          <w:rFonts w:hint="eastAsia"/>
        </w:rPr>
        <w:t>提供</w:t>
      </w:r>
      <w:r w:rsidR="009244C6">
        <w:rPr>
          <w:rFonts w:hint="eastAsia"/>
        </w:rPr>
        <w:t>I</w:t>
      </w:r>
      <w:r w:rsidR="009244C6">
        <w:t>OT</w:t>
      </w:r>
      <w:r w:rsidR="009244C6">
        <w:rPr>
          <w:rFonts w:hint="eastAsia"/>
        </w:rPr>
        <w:t>连接软件来与设备进行连接、交付，并将设备和传感器数据安全的传送到云上；提供设备和数据管理层来管理设备，并安全地处理、收集设备和传感器数据；还提供一个平台和工具供您快速的构建I</w:t>
      </w:r>
      <w:r w:rsidR="009244C6">
        <w:t>OT</w:t>
      </w:r>
      <w:r w:rsidR="009244C6">
        <w:rPr>
          <w:rFonts w:hint="eastAsia"/>
        </w:rPr>
        <w:t>应用。</w:t>
      </w:r>
    </w:p>
    <w:p w14:paraId="2FEDAE91" w14:textId="6A12B0DB" w:rsidR="009244C6" w:rsidRPr="00B6246F" w:rsidRDefault="003A3A58" w:rsidP="008816C1">
      <w:pPr>
        <w:pStyle w:val="1"/>
        <w:ind w:firstLine="560"/>
      </w:pPr>
      <w:r>
        <w:rPr>
          <w:rFonts w:hint="eastAsia"/>
        </w:rPr>
        <w:t>三、</w:t>
      </w:r>
      <w:r w:rsidR="00B6246F" w:rsidRPr="00B6246F">
        <w:rPr>
          <w:rFonts w:hint="eastAsia"/>
        </w:rPr>
        <w:t>产品特性</w:t>
      </w:r>
    </w:p>
    <w:p w14:paraId="75BAD016" w14:textId="39835E7B" w:rsidR="00B6246F" w:rsidRDefault="00B6246F" w:rsidP="00D30495">
      <w:pPr>
        <w:ind w:firstLine="480"/>
      </w:pPr>
      <w:bookmarkStart w:id="0" w:name="OLE_LINK3"/>
      <w:r>
        <w:rPr>
          <w:rFonts w:hint="eastAsia"/>
        </w:rPr>
        <w:t>iworx</w:t>
      </w:r>
      <w:bookmarkEnd w:id="0"/>
      <w:r>
        <w:rPr>
          <w:rFonts w:hint="eastAsia"/>
        </w:rPr>
        <w:t>提供</w:t>
      </w:r>
      <w:r w:rsidR="004B3525">
        <w:rPr>
          <w:rFonts w:hint="eastAsia"/>
        </w:rPr>
        <w:t>传感器、</w:t>
      </w:r>
      <w:r>
        <w:rPr>
          <w:rFonts w:hint="eastAsia"/>
        </w:rPr>
        <w:t>设备</w:t>
      </w:r>
      <w:r w:rsidR="004B3525">
        <w:rPr>
          <w:rFonts w:hint="eastAsia"/>
        </w:rPr>
        <w:t>系统</w:t>
      </w:r>
      <w:r>
        <w:rPr>
          <w:rFonts w:hint="eastAsia"/>
        </w:rPr>
        <w:t>到云端的解决方案</w:t>
      </w:r>
    </w:p>
    <w:p w14:paraId="1ACDC977" w14:textId="6E9C4438" w:rsidR="00B6246F" w:rsidRDefault="00B6246F" w:rsidP="00D30495">
      <w:pPr>
        <w:ind w:firstLine="480"/>
      </w:pPr>
      <w:bookmarkStart w:id="1" w:name="OLE_LINK4"/>
      <w:r>
        <w:rPr>
          <w:rFonts w:hint="eastAsia"/>
        </w:rPr>
        <w:lastRenderedPageBreak/>
        <w:t>iworx将工业协议</w:t>
      </w:r>
      <w:bookmarkEnd w:id="1"/>
      <w:r>
        <w:rPr>
          <w:rFonts w:hint="eastAsia"/>
        </w:rPr>
        <w:t>转换为通用模式，提供统一接口</w:t>
      </w:r>
      <w:r w:rsidR="004B3525">
        <w:rPr>
          <w:rFonts w:hint="eastAsia"/>
        </w:rPr>
        <w:t>（</w:t>
      </w:r>
      <w:r w:rsidR="004B3525">
        <w:t>REST API</w:t>
      </w:r>
      <w:r w:rsidR="004B3525">
        <w:rPr>
          <w:rFonts w:hint="eastAsia"/>
        </w:rPr>
        <w:t>）</w:t>
      </w:r>
    </w:p>
    <w:p w14:paraId="63B69C3E" w14:textId="77777777" w:rsidR="00B6246F" w:rsidRDefault="00B6246F" w:rsidP="00D30495">
      <w:pPr>
        <w:ind w:firstLine="480"/>
      </w:pPr>
      <w:bookmarkStart w:id="2" w:name="OLE_LINK5"/>
      <w:r>
        <w:rPr>
          <w:rFonts w:hint="eastAsia"/>
        </w:rPr>
        <w:t>iworx</w:t>
      </w:r>
      <w:bookmarkEnd w:id="2"/>
      <w:r>
        <w:rPr>
          <w:rFonts w:hint="eastAsia"/>
        </w:rPr>
        <w:t>将工业协议加密传输</w:t>
      </w:r>
    </w:p>
    <w:p w14:paraId="6F94D155" w14:textId="77777777" w:rsidR="00B6246F" w:rsidRDefault="00B6246F" w:rsidP="00D30495">
      <w:pPr>
        <w:ind w:firstLine="480"/>
      </w:pPr>
      <w:bookmarkStart w:id="3" w:name="OLE_LINK6"/>
      <w:r>
        <w:rPr>
          <w:rFonts w:hint="eastAsia"/>
        </w:rPr>
        <w:t>iworx按照工业大数据方式建模</w:t>
      </w:r>
    </w:p>
    <w:bookmarkEnd w:id="3"/>
    <w:p w14:paraId="2F772F8C" w14:textId="1591B271" w:rsidR="00B6246F" w:rsidRDefault="00B6246F" w:rsidP="00D30495">
      <w:pPr>
        <w:ind w:firstLine="480"/>
      </w:pPr>
      <w:r>
        <w:rPr>
          <w:rFonts w:hint="eastAsia"/>
        </w:rPr>
        <w:t>iworx提供机器学习功能模块</w:t>
      </w:r>
    </w:p>
    <w:p w14:paraId="59C24611" w14:textId="29046EF5" w:rsidR="00590D69" w:rsidRDefault="003A3A58" w:rsidP="008816C1">
      <w:pPr>
        <w:pStyle w:val="1"/>
        <w:ind w:firstLine="560"/>
      </w:pPr>
      <w:r>
        <w:rPr>
          <w:rFonts w:hint="eastAsia"/>
        </w:rPr>
        <w:t>四、</w:t>
      </w:r>
      <w:r w:rsidR="00590D69">
        <w:rPr>
          <w:rFonts w:hint="eastAsia"/>
        </w:rPr>
        <w:t>案例图片（根据网站layout自行排版）</w:t>
      </w:r>
    </w:p>
    <w:p w14:paraId="5E787BA7" w14:textId="20A7C6CA" w:rsidR="00590D69" w:rsidRDefault="002C20E3" w:rsidP="009244C6">
      <w:pPr>
        <w:ind w:firstLine="480"/>
        <w:rPr>
          <w:b/>
        </w:rPr>
      </w:pPr>
      <w:r>
        <w:rPr>
          <w:noProof/>
        </w:rPr>
        <w:drawing>
          <wp:anchor distT="0" distB="0" distL="114300" distR="114300" simplePos="0" relativeHeight="251658240" behindDoc="0" locked="0" layoutInCell="1" allowOverlap="1" wp14:anchorId="583BE3CC" wp14:editId="19BB26F8">
            <wp:simplePos x="0" y="0"/>
            <wp:positionH relativeFrom="column">
              <wp:posOffset>3286125</wp:posOffset>
            </wp:positionH>
            <wp:positionV relativeFrom="paragraph">
              <wp:posOffset>98425</wp:posOffset>
            </wp:positionV>
            <wp:extent cx="2762250" cy="17716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17716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3EBB1E" wp14:editId="0B8F0744">
            <wp:extent cx="2733675" cy="1800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675" cy="1800225"/>
                    </a:xfrm>
                    <a:prstGeom prst="rect">
                      <a:avLst/>
                    </a:prstGeom>
                  </pic:spPr>
                </pic:pic>
              </a:graphicData>
            </a:graphic>
          </wp:inline>
        </w:drawing>
      </w:r>
    </w:p>
    <w:p w14:paraId="7CE33060" w14:textId="794054B7" w:rsidR="00590D69" w:rsidRDefault="00001B67" w:rsidP="009244C6">
      <w:pPr>
        <w:ind w:firstLine="480"/>
        <w:rPr>
          <w:b/>
        </w:rPr>
      </w:pPr>
      <w:r>
        <w:rPr>
          <w:noProof/>
        </w:rPr>
        <w:drawing>
          <wp:anchor distT="0" distB="0" distL="114300" distR="114300" simplePos="0" relativeHeight="251660288" behindDoc="0" locked="0" layoutInCell="1" allowOverlap="1" wp14:anchorId="5B171D5A" wp14:editId="0967C8A4">
            <wp:simplePos x="0" y="0"/>
            <wp:positionH relativeFrom="column">
              <wp:posOffset>3095624</wp:posOffset>
            </wp:positionH>
            <wp:positionV relativeFrom="paragraph">
              <wp:posOffset>107950</wp:posOffset>
            </wp:positionV>
            <wp:extent cx="2943225" cy="1562100"/>
            <wp:effectExtent l="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225" cy="1562100"/>
                    </a:xfrm>
                    <a:prstGeom prst="rect">
                      <a:avLst/>
                    </a:prstGeom>
                  </pic:spPr>
                </pic:pic>
              </a:graphicData>
            </a:graphic>
            <wp14:sizeRelH relativeFrom="page">
              <wp14:pctWidth>0</wp14:pctWidth>
            </wp14:sizeRelH>
            <wp14:sizeRelV relativeFrom="page">
              <wp14:pctHeight>0</wp14:pctHeight>
            </wp14:sizeRelV>
          </wp:anchor>
        </w:drawing>
      </w:r>
      <w:r w:rsidR="002C20E3">
        <w:rPr>
          <w:noProof/>
        </w:rPr>
        <w:drawing>
          <wp:anchor distT="0" distB="0" distL="114300" distR="114300" simplePos="0" relativeHeight="251659264" behindDoc="0" locked="0" layoutInCell="1" allowOverlap="1" wp14:anchorId="380DF9AE" wp14:editId="0E7594FA">
            <wp:simplePos x="0" y="0"/>
            <wp:positionH relativeFrom="column">
              <wp:posOffset>314325</wp:posOffset>
            </wp:positionH>
            <wp:positionV relativeFrom="paragraph">
              <wp:posOffset>86995</wp:posOffset>
            </wp:positionV>
            <wp:extent cx="2667000" cy="1562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562100"/>
                    </a:xfrm>
                    <a:prstGeom prst="rect">
                      <a:avLst/>
                    </a:prstGeom>
                  </pic:spPr>
                </pic:pic>
              </a:graphicData>
            </a:graphic>
            <wp14:sizeRelH relativeFrom="page">
              <wp14:pctWidth>0</wp14:pctWidth>
            </wp14:sizeRelH>
            <wp14:sizeRelV relativeFrom="page">
              <wp14:pctHeight>0</wp14:pctHeight>
            </wp14:sizeRelV>
          </wp:anchor>
        </w:drawing>
      </w:r>
    </w:p>
    <w:p w14:paraId="1E15318C" w14:textId="304BF2EC" w:rsidR="00590D69" w:rsidRDefault="00590D69" w:rsidP="009244C6">
      <w:pPr>
        <w:ind w:firstLine="480"/>
        <w:rPr>
          <w:b/>
        </w:rPr>
      </w:pPr>
    </w:p>
    <w:p w14:paraId="4D920F05" w14:textId="0808ECCB" w:rsidR="00590D69" w:rsidRDefault="00590D69" w:rsidP="009244C6">
      <w:pPr>
        <w:ind w:firstLine="480"/>
        <w:rPr>
          <w:b/>
        </w:rPr>
      </w:pPr>
    </w:p>
    <w:p w14:paraId="3B0E1E42" w14:textId="7FE0051E" w:rsidR="00001B67" w:rsidRDefault="00001B67" w:rsidP="009244C6">
      <w:pPr>
        <w:ind w:firstLine="480"/>
        <w:rPr>
          <w:b/>
        </w:rPr>
      </w:pPr>
    </w:p>
    <w:p w14:paraId="1F200231" w14:textId="774CB32F" w:rsidR="002C20E3" w:rsidRDefault="002C20E3" w:rsidP="009244C6">
      <w:pPr>
        <w:ind w:firstLine="480"/>
        <w:rPr>
          <w:b/>
        </w:rPr>
      </w:pPr>
    </w:p>
    <w:p w14:paraId="54830B62" w14:textId="77777777" w:rsidR="002D7C93" w:rsidRDefault="002D7C93" w:rsidP="009244C6">
      <w:pPr>
        <w:ind w:firstLine="480"/>
        <w:rPr>
          <w:b/>
        </w:rPr>
      </w:pPr>
    </w:p>
    <w:p w14:paraId="20D05BC7" w14:textId="61D1CE90" w:rsidR="00B6246F" w:rsidRDefault="003A3A58" w:rsidP="008816C1">
      <w:pPr>
        <w:pStyle w:val="1"/>
        <w:ind w:firstLine="560"/>
      </w:pPr>
      <w:r>
        <w:rPr>
          <w:rFonts w:hint="eastAsia"/>
        </w:rPr>
        <w:t>五、</w:t>
      </w:r>
      <w:r w:rsidR="00EA18BE" w:rsidRPr="00EA18BE">
        <w:rPr>
          <w:rFonts w:hint="eastAsia"/>
        </w:rPr>
        <w:t>下载</w:t>
      </w:r>
      <w:r w:rsidR="00590D69">
        <w:rPr>
          <w:rFonts w:hint="eastAsia"/>
        </w:rPr>
        <w:t>内容</w:t>
      </w:r>
    </w:p>
    <w:p w14:paraId="7654BD7D" w14:textId="171C4892" w:rsidR="00EA18BE" w:rsidRDefault="00EA18BE" w:rsidP="00F0699D">
      <w:pPr>
        <w:ind w:firstLineChars="0" w:firstLine="0"/>
      </w:pPr>
      <w:r>
        <w:rPr>
          <w:rFonts w:hint="eastAsia"/>
        </w:rPr>
        <w:t>见</w:t>
      </w:r>
      <w:r w:rsidR="00590D69">
        <w:rPr>
          <w:rFonts w:hint="eastAsia"/>
        </w:rPr>
        <w:t>附件：</w:t>
      </w:r>
      <w:r>
        <w:rPr>
          <w:rFonts w:hint="eastAsia"/>
        </w:rPr>
        <w:t>《</w:t>
      </w:r>
      <w:r w:rsidRPr="00EA18BE">
        <w:t>iworx宣传册</w:t>
      </w:r>
      <w:r>
        <w:rPr>
          <w:rFonts w:hint="eastAsia"/>
        </w:rPr>
        <w:t>》、《</w:t>
      </w:r>
      <w:r w:rsidRPr="00EA18BE">
        <w:t>iworx工业数据平台2019版</w:t>
      </w:r>
      <w:r>
        <w:rPr>
          <w:rFonts w:hint="eastAsia"/>
        </w:rPr>
        <w:t>》</w:t>
      </w:r>
    </w:p>
    <w:p w14:paraId="2740A1CB" w14:textId="7B59D410" w:rsidR="009034BC" w:rsidRPr="0082456D" w:rsidRDefault="003A3A58" w:rsidP="001347DB">
      <w:pPr>
        <w:pStyle w:val="1"/>
        <w:ind w:firstLine="560"/>
      </w:pPr>
      <w:r>
        <w:rPr>
          <w:rFonts w:hint="eastAsia"/>
        </w:rPr>
        <w:lastRenderedPageBreak/>
        <w:t>六、</w:t>
      </w:r>
      <w:r w:rsidR="00D870F7">
        <w:rPr>
          <w:rFonts w:hint="eastAsia"/>
        </w:rPr>
        <w:t>H</w:t>
      </w:r>
      <w:r w:rsidR="00D870F7">
        <w:t>ITE</w:t>
      </w:r>
      <w:r w:rsidR="00D870F7">
        <w:rPr>
          <w:rFonts w:hint="eastAsia"/>
        </w:rPr>
        <w:t>公司</w:t>
      </w:r>
      <w:r w:rsidR="009034BC" w:rsidRPr="0082456D">
        <w:rPr>
          <w:rFonts w:hint="eastAsia"/>
        </w:rPr>
        <w:t>服务内容及范围</w:t>
      </w:r>
    </w:p>
    <w:tbl>
      <w:tblPr>
        <w:tblW w:w="0" w:type="auto"/>
        <w:tblLook w:val="04A0" w:firstRow="1" w:lastRow="0" w:firstColumn="1" w:lastColumn="0" w:noHBand="0" w:noVBand="1"/>
      </w:tblPr>
      <w:tblGrid>
        <w:gridCol w:w="1129"/>
        <w:gridCol w:w="3969"/>
        <w:gridCol w:w="3119"/>
      </w:tblGrid>
      <w:tr w:rsidR="009034BC" w:rsidRPr="009034BC" w14:paraId="5D6A6DE3" w14:textId="77777777" w:rsidTr="00590D69">
        <w:trPr>
          <w:trHeight w:val="526"/>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6E07" w14:textId="77777777" w:rsidR="009034BC" w:rsidRPr="009034BC" w:rsidRDefault="009034BC" w:rsidP="009034BC">
            <w:pPr>
              <w:widowControl/>
              <w:ind w:firstLineChars="0" w:firstLine="0"/>
              <w:jc w:val="center"/>
              <w:rPr>
                <w:rFonts w:ascii="等线" w:eastAsia="等线" w:hAnsi="等线" w:cs="宋体"/>
                <w:b/>
                <w:bCs/>
                <w:color w:val="000000"/>
                <w:kern w:val="0"/>
                <w:sz w:val="22"/>
              </w:rPr>
            </w:pPr>
            <w:r w:rsidRPr="009034BC">
              <w:rPr>
                <w:rFonts w:ascii="等线" w:eastAsia="等线" w:hAnsi="等线" w:cs="宋体" w:hint="eastAsia"/>
                <w:b/>
                <w:bCs/>
                <w:color w:val="000000"/>
                <w:kern w:val="0"/>
                <w:sz w:val="22"/>
              </w:rPr>
              <w:t>序号</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FDAEE11" w14:textId="77777777" w:rsidR="009034BC" w:rsidRPr="009034BC" w:rsidRDefault="009034BC" w:rsidP="009034BC">
            <w:pPr>
              <w:widowControl/>
              <w:ind w:firstLineChars="0" w:firstLine="0"/>
              <w:jc w:val="center"/>
              <w:rPr>
                <w:rFonts w:ascii="等线" w:eastAsia="等线" w:hAnsi="等线" w:cs="宋体"/>
                <w:b/>
                <w:bCs/>
                <w:color w:val="000000"/>
                <w:kern w:val="0"/>
                <w:sz w:val="22"/>
              </w:rPr>
            </w:pPr>
            <w:r w:rsidRPr="009034BC">
              <w:rPr>
                <w:rFonts w:ascii="等线" w:eastAsia="等线" w:hAnsi="等线" w:cs="宋体" w:hint="eastAsia"/>
                <w:b/>
                <w:bCs/>
                <w:color w:val="000000"/>
                <w:kern w:val="0"/>
                <w:sz w:val="22"/>
              </w:rPr>
              <w:t>服务名称</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5CEBCED3" w14:textId="77777777" w:rsidR="009034BC" w:rsidRPr="009034BC" w:rsidRDefault="009034BC" w:rsidP="009034BC">
            <w:pPr>
              <w:widowControl/>
              <w:ind w:firstLineChars="0" w:firstLine="0"/>
              <w:jc w:val="center"/>
              <w:rPr>
                <w:rFonts w:ascii="等线" w:eastAsia="等线" w:hAnsi="等线" w:cs="宋体"/>
                <w:b/>
                <w:bCs/>
                <w:color w:val="000000"/>
                <w:kern w:val="0"/>
                <w:sz w:val="22"/>
              </w:rPr>
            </w:pPr>
            <w:r w:rsidRPr="009034BC">
              <w:rPr>
                <w:rFonts w:ascii="等线" w:eastAsia="等线" w:hAnsi="等线" w:cs="宋体" w:hint="eastAsia"/>
                <w:b/>
                <w:bCs/>
                <w:color w:val="000000"/>
                <w:kern w:val="0"/>
                <w:sz w:val="22"/>
              </w:rPr>
              <w:t>服务范围</w:t>
            </w:r>
          </w:p>
        </w:tc>
      </w:tr>
      <w:tr w:rsidR="009034BC" w:rsidRPr="009034BC" w14:paraId="61B3952C" w14:textId="77777777" w:rsidTr="00590D69">
        <w:trPr>
          <w:trHeight w:val="28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7067342"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1</w:t>
            </w:r>
          </w:p>
        </w:tc>
        <w:tc>
          <w:tcPr>
            <w:tcW w:w="3969" w:type="dxa"/>
            <w:tcBorders>
              <w:top w:val="nil"/>
              <w:left w:val="nil"/>
              <w:bottom w:val="single" w:sz="4" w:space="0" w:color="auto"/>
              <w:right w:val="single" w:sz="4" w:space="0" w:color="auto"/>
            </w:tcBorders>
            <w:shd w:val="clear" w:color="auto" w:fill="auto"/>
            <w:noWrap/>
            <w:vAlign w:val="center"/>
            <w:hideMark/>
          </w:tcPr>
          <w:p w14:paraId="2D8083FE"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数字化转型咨询服务</w:t>
            </w:r>
          </w:p>
        </w:tc>
        <w:tc>
          <w:tcPr>
            <w:tcW w:w="3119" w:type="dxa"/>
            <w:tcBorders>
              <w:top w:val="nil"/>
              <w:left w:val="nil"/>
              <w:bottom w:val="single" w:sz="4" w:space="0" w:color="auto"/>
              <w:right w:val="single" w:sz="4" w:space="0" w:color="auto"/>
            </w:tcBorders>
            <w:shd w:val="clear" w:color="auto" w:fill="auto"/>
            <w:noWrap/>
            <w:vAlign w:val="center"/>
            <w:hideMark/>
          </w:tcPr>
          <w:p w14:paraId="36547905"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全国</w:t>
            </w:r>
          </w:p>
        </w:tc>
      </w:tr>
      <w:tr w:rsidR="009034BC" w:rsidRPr="009034BC" w14:paraId="4BFA8EF5" w14:textId="77777777" w:rsidTr="00590D69">
        <w:trPr>
          <w:trHeight w:val="28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6EA974"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2</w:t>
            </w:r>
          </w:p>
        </w:tc>
        <w:tc>
          <w:tcPr>
            <w:tcW w:w="3969" w:type="dxa"/>
            <w:tcBorders>
              <w:top w:val="nil"/>
              <w:left w:val="nil"/>
              <w:bottom w:val="single" w:sz="4" w:space="0" w:color="auto"/>
              <w:right w:val="single" w:sz="4" w:space="0" w:color="auto"/>
            </w:tcBorders>
            <w:shd w:val="clear" w:color="auto" w:fill="auto"/>
            <w:noWrap/>
            <w:vAlign w:val="center"/>
            <w:hideMark/>
          </w:tcPr>
          <w:p w14:paraId="4D679344"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智能工厂-设备预见性维护服务</w:t>
            </w:r>
          </w:p>
        </w:tc>
        <w:tc>
          <w:tcPr>
            <w:tcW w:w="3119" w:type="dxa"/>
            <w:tcBorders>
              <w:top w:val="nil"/>
              <w:left w:val="nil"/>
              <w:bottom w:val="single" w:sz="4" w:space="0" w:color="auto"/>
              <w:right w:val="single" w:sz="4" w:space="0" w:color="auto"/>
            </w:tcBorders>
            <w:shd w:val="clear" w:color="auto" w:fill="auto"/>
            <w:noWrap/>
            <w:vAlign w:val="center"/>
            <w:hideMark/>
          </w:tcPr>
          <w:p w14:paraId="19898686"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全国</w:t>
            </w:r>
          </w:p>
        </w:tc>
      </w:tr>
      <w:tr w:rsidR="009034BC" w:rsidRPr="009034BC" w14:paraId="184F5492" w14:textId="77777777" w:rsidTr="00590D69">
        <w:trPr>
          <w:trHeight w:val="28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64B2365"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3</w:t>
            </w:r>
          </w:p>
        </w:tc>
        <w:tc>
          <w:tcPr>
            <w:tcW w:w="3969" w:type="dxa"/>
            <w:tcBorders>
              <w:top w:val="nil"/>
              <w:left w:val="nil"/>
              <w:bottom w:val="single" w:sz="4" w:space="0" w:color="auto"/>
              <w:right w:val="single" w:sz="4" w:space="0" w:color="auto"/>
            </w:tcBorders>
            <w:shd w:val="clear" w:color="auto" w:fill="auto"/>
            <w:noWrap/>
            <w:vAlign w:val="center"/>
            <w:hideMark/>
          </w:tcPr>
          <w:p w14:paraId="6B99C416"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智能工厂-设备管理服务</w:t>
            </w:r>
          </w:p>
        </w:tc>
        <w:tc>
          <w:tcPr>
            <w:tcW w:w="3119" w:type="dxa"/>
            <w:tcBorders>
              <w:top w:val="nil"/>
              <w:left w:val="nil"/>
              <w:bottom w:val="single" w:sz="4" w:space="0" w:color="auto"/>
              <w:right w:val="single" w:sz="4" w:space="0" w:color="auto"/>
            </w:tcBorders>
            <w:shd w:val="clear" w:color="auto" w:fill="auto"/>
            <w:noWrap/>
            <w:vAlign w:val="center"/>
            <w:hideMark/>
          </w:tcPr>
          <w:p w14:paraId="05047D80"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全国</w:t>
            </w:r>
          </w:p>
        </w:tc>
      </w:tr>
      <w:tr w:rsidR="009034BC" w:rsidRPr="009034BC" w14:paraId="7CE6CA07" w14:textId="77777777" w:rsidTr="00590D69">
        <w:trPr>
          <w:trHeight w:val="28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66C19F0"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4</w:t>
            </w:r>
          </w:p>
        </w:tc>
        <w:tc>
          <w:tcPr>
            <w:tcW w:w="3969" w:type="dxa"/>
            <w:tcBorders>
              <w:top w:val="nil"/>
              <w:left w:val="nil"/>
              <w:bottom w:val="single" w:sz="4" w:space="0" w:color="auto"/>
              <w:right w:val="single" w:sz="4" w:space="0" w:color="auto"/>
            </w:tcBorders>
            <w:shd w:val="clear" w:color="auto" w:fill="auto"/>
            <w:noWrap/>
            <w:vAlign w:val="center"/>
            <w:hideMark/>
          </w:tcPr>
          <w:p w14:paraId="6C2BEF2A"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提供PaaS服务</w:t>
            </w:r>
          </w:p>
        </w:tc>
        <w:tc>
          <w:tcPr>
            <w:tcW w:w="3119" w:type="dxa"/>
            <w:tcBorders>
              <w:top w:val="nil"/>
              <w:left w:val="nil"/>
              <w:bottom w:val="single" w:sz="4" w:space="0" w:color="auto"/>
              <w:right w:val="single" w:sz="4" w:space="0" w:color="auto"/>
            </w:tcBorders>
            <w:shd w:val="clear" w:color="auto" w:fill="auto"/>
            <w:noWrap/>
            <w:vAlign w:val="center"/>
            <w:hideMark/>
          </w:tcPr>
          <w:p w14:paraId="6C831C6F"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全球</w:t>
            </w:r>
          </w:p>
        </w:tc>
      </w:tr>
      <w:tr w:rsidR="009034BC" w:rsidRPr="009034BC" w14:paraId="161B7BDF" w14:textId="77777777" w:rsidTr="00590D69">
        <w:trPr>
          <w:trHeight w:val="28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E16A8D"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5</w:t>
            </w:r>
          </w:p>
        </w:tc>
        <w:tc>
          <w:tcPr>
            <w:tcW w:w="3969" w:type="dxa"/>
            <w:tcBorders>
              <w:top w:val="nil"/>
              <w:left w:val="nil"/>
              <w:bottom w:val="single" w:sz="4" w:space="0" w:color="auto"/>
              <w:right w:val="single" w:sz="4" w:space="0" w:color="auto"/>
            </w:tcBorders>
            <w:shd w:val="clear" w:color="auto" w:fill="auto"/>
            <w:noWrap/>
            <w:vAlign w:val="center"/>
            <w:hideMark/>
          </w:tcPr>
          <w:p w14:paraId="2EC16E61"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提供SaaS服务</w:t>
            </w:r>
          </w:p>
        </w:tc>
        <w:tc>
          <w:tcPr>
            <w:tcW w:w="3119" w:type="dxa"/>
            <w:tcBorders>
              <w:top w:val="nil"/>
              <w:left w:val="nil"/>
              <w:bottom w:val="single" w:sz="4" w:space="0" w:color="auto"/>
              <w:right w:val="single" w:sz="4" w:space="0" w:color="auto"/>
            </w:tcBorders>
            <w:shd w:val="clear" w:color="auto" w:fill="auto"/>
            <w:noWrap/>
            <w:vAlign w:val="center"/>
            <w:hideMark/>
          </w:tcPr>
          <w:p w14:paraId="4DB439D5" w14:textId="77777777" w:rsidR="009034BC" w:rsidRPr="009034BC" w:rsidRDefault="009034BC" w:rsidP="009034BC">
            <w:pPr>
              <w:widowControl/>
              <w:ind w:firstLineChars="0" w:firstLine="0"/>
              <w:jc w:val="center"/>
              <w:rPr>
                <w:rFonts w:ascii="等线" w:eastAsia="等线" w:hAnsi="等线" w:cs="宋体"/>
                <w:color w:val="000000"/>
                <w:kern w:val="0"/>
                <w:sz w:val="22"/>
              </w:rPr>
            </w:pPr>
            <w:r w:rsidRPr="009034BC">
              <w:rPr>
                <w:rFonts w:ascii="等线" w:eastAsia="等线" w:hAnsi="等线" w:cs="宋体" w:hint="eastAsia"/>
                <w:color w:val="000000"/>
                <w:kern w:val="0"/>
                <w:sz w:val="22"/>
              </w:rPr>
              <w:t>全球</w:t>
            </w:r>
          </w:p>
        </w:tc>
      </w:tr>
    </w:tbl>
    <w:p w14:paraId="72EC345B" w14:textId="6E861BE3" w:rsidR="009034BC" w:rsidRDefault="003A3A58" w:rsidP="00AA4CA1">
      <w:pPr>
        <w:pStyle w:val="1"/>
        <w:ind w:firstLine="560"/>
      </w:pPr>
      <w:r>
        <w:rPr>
          <w:rFonts w:hint="eastAsia"/>
        </w:rPr>
        <w:t>七</w:t>
      </w:r>
      <w:bookmarkStart w:id="4" w:name="_GoBack"/>
      <w:bookmarkEnd w:id="4"/>
      <w:r>
        <w:rPr>
          <w:rFonts w:hint="eastAsia"/>
        </w:rPr>
        <w:t>、</w:t>
      </w:r>
      <w:r w:rsidR="00AA4CA1">
        <w:rPr>
          <w:rFonts w:hint="eastAsia"/>
        </w:rPr>
        <w:t>业绩列表</w:t>
      </w:r>
    </w:p>
    <w:tbl>
      <w:tblPr>
        <w:tblW w:w="0" w:type="auto"/>
        <w:tblLook w:val="04A0" w:firstRow="1" w:lastRow="0" w:firstColumn="1" w:lastColumn="0" w:noHBand="0" w:noVBand="1"/>
      </w:tblPr>
      <w:tblGrid>
        <w:gridCol w:w="5098"/>
        <w:gridCol w:w="3119"/>
      </w:tblGrid>
      <w:tr w:rsidR="00AA4CA1" w:rsidRPr="00AA4CA1" w14:paraId="230096C9" w14:textId="77777777" w:rsidTr="00AA4CA1">
        <w:trPr>
          <w:trHeight w:val="285"/>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B2C6" w14:textId="77777777" w:rsidR="00AA4CA1" w:rsidRPr="00AA4CA1" w:rsidRDefault="00AA4CA1" w:rsidP="00AA4CA1">
            <w:pPr>
              <w:widowControl/>
              <w:ind w:firstLineChars="0" w:firstLine="0"/>
              <w:jc w:val="center"/>
              <w:rPr>
                <w:rFonts w:ascii="等线" w:eastAsia="等线" w:hAnsi="等线" w:cs="宋体"/>
                <w:color w:val="000000"/>
                <w:kern w:val="0"/>
                <w:sz w:val="22"/>
              </w:rPr>
            </w:pPr>
            <w:r w:rsidRPr="00AA4CA1">
              <w:rPr>
                <w:rFonts w:ascii="等线" w:eastAsia="等线" w:hAnsi="等线" w:cs="宋体" w:hint="eastAsia"/>
                <w:color w:val="000000"/>
                <w:kern w:val="0"/>
                <w:sz w:val="22"/>
              </w:rPr>
              <w:t>深圳华</w:t>
            </w:r>
            <w:proofErr w:type="gramStart"/>
            <w:r w:rsidRPr="00AA4CA1">
              <w:rPr>
                <w:rFonts w:ascii="等线" w:eastAsia="等线" w:hAnsi="等线" w:cs="宋体" w:hint="eastAsia"/>
                <w:color w:val="000000"/>
                <w:kern w:val="0"/>
                <w:sz w:val="22"/>
              </w:rPr>
              <w:t>星光电智能</w:t>
            </w:r>
            <w:proofErr w:type="gramEnd"/>
            <w:r w:rsidRPr="00AA4CA1">
              <w:rPr>
                <w:rFonts w:ascii="等线" w:eastAsia="等线" w:hAnsi="等线" w:cs="宋体" w:hint="eastAsia"/>
                <w:color w:val="000000"/>
                <w:kern w:val="0"/>
                <w:sz w:val="22"/>
              </w:rPr>
              <w:t>监控平台项目</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674A2880" w14:textId="77777777" w:rsidR="00AA4CA1" w:rsidRPr="00AA4CA1" w:rsidRDefault="00AA4CA1" w:rsidP="00AA4CA1">
            <w:pPr>
              <w:widowControl/>
              <w:ind w:firstLineChars="0" w:firstLine="0"/>
              <w:jc w:val="center"/>
              <w:rPr>
                <w:rFonts w:ascii="等线" w:eastAsia="等线" w:hAnsi="等线" w:cs="宋体"/>
                <w:color w:val="000000"/>
                <w:kern w:val="0"/>
                <w:sz w:val="22"/>
              </w:rPr>
            </w:pPr>
            <w:r w:rsidRPr="00AA4CA1">
              <w:rPr>
                <w:rFonts w:ascii="等线" w:eastAsia="等线" w:hAnsi="等线" w:cs="宋体" w:hint="eastAsia"/>
                <w:color w:val="000000"/>
                <w:kern w:val="0"/>
                <w:sz w:val="22"/>
              </w:rPr>
              <w:t>半导体行业制造业监控</w:t>
            </w:r>
          </w:p>
        </w:tc>
      </w:tr>
      <w:tr w:rsidR="00AA4CA1" w:rsidRPr="00AA4CA1" w14:paraId="1D4BF6BD" w14:textId="77777777" w:rsidTr="00AA4CA1">
        <w:trPr>
          <w:trHeight w:val="330"/>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8A56027" w14:textId="77777777" w:rsidR="00AA4CA1" w:rsidRPr="00AA4CA1" w:rsidRDefault="00AA4CA1" w:rsidP="00AA4CA1">
            <w:pPr>
              <w:widowControl/>
              <w:ind w:firstLineChars="0" w:firstLine="0"/>
              <w:jc w:val="center"/>
              <w:rPr>
                <w:rFonts w:ascii="等线" w:eastAsia="等线" w:hAnsi="等线" w:cs="宋体"/>
                <w:color w:val="000000"/>
                <w:kern w:val="0"/>
                <w:sz w:val="22"/>
              </w:rPr>
            </w:pPr>
            <w:r w:rsidRPr="00AA4CA1">
              <w:rPr>
                <w:rFonts w:ascii="等线" w:eastAsia="等线" w:hAnsi="等线" w:cs="宋体" w:hint="eastAsia"/>
                <w:color w:val="000000"/>
                <w:kern w:val="0"/>
                <w:sz w:val="22"/>
              </w:rPr>
              <w:t>川仪智慧水</w:t>
            </w:r>
            <w:proofErr w:type="gramStart"/>
            <w:r w:rsidRPr="00AA4CA1">
              <w:rPr>
                <w:rFonts w:ascii="等线" w:eastAsia="等线" w:hAnsi="等线" w:cs="宋体" w:hint="eastAsia"/>
                <w:color w:val="000000"/>
                <w:kern w:val="0"/>
                <w:sz w:val="22"/>
              </w:rPr>
              <w:t>务</w:t>
            </w:r>
            <w:proofErr w:type="gramEnd"/>
            <w:r w:rsidRPr="00AA4CA1">
              <w:rPr>
                <w:rFonts w:ascii="等线" w:eastAsia="等线" w:hAnsi="等线" w:cs="宋体" w:hint="eastAsia"/>
                <w:color w:val="000000"/>
                <w:kern w:val="0"/>
                <w:sz w:val="22"/>
              </w:rPr>
              <w:t>平台</w:t>
            </w:r>
          </w:p>
        </w:tc>
        <w:tc>
          <w:tcPr>
            <w:tcW w:w="3119" w:type="dxa"/>
            <w:tcBorders>
              <w:top w:val="nil"/>
              <w:left w:val="nil"/>
              <w:bottom w:val="single" w:sz="4" w:space="0" w:color="auto"/>
              <w:right w:val="single" w:sz="4" w:space="0" w:color="auto"/>
            </w:tcBorders>
            <w:shd w:val="clear" w:color="auto" w:fill="auto"/>
            <w:noWrap/>
            <w:vAlign w:val="center"/>
            <w:hideMark/>
          </w:tcPr>
          <w:p w14:paraId="2B66AEC8" w14:textId="77777777" w:rsidR="00AA4CA1" w:rsidRPr="00AA4CA1" w:rsidRDefault="00AA4CA1" w:rsidP="00AA4CA1">
            <w:pPr>
              <w:widowControl/>
              <w:ind w:firstLineChars="0" w:firstLine="0"/>
              <w:jc w:val="center"/>
              <w:rPr>
                <w:rFonts w:ascii="等线" w:eastAsia="等线" w:hAnsi="等线" w:cs="宋体"/>
                <w:color w:val="000000"/>
                <w:kern w:val="0"/>
                <w:sz w:val="22"/>
              </w:rPr>
            </w:pPr>
            <w:r w:rsidRPr="00AA4CA1">
              <w:rPr>
                <w:rFonts w:ascii="等线" w:eastAsia="等线" w:hAnsi="等线" w:cs="宋体" w:hint="eastAsia"/>
                <w:color w:val="000000"/>
                <w:kern w:val="0"/>
                <w:sz w:val="22"/>
              </w:rPr>
              <w:t>水</w:t>
            </w:r>
            <w:proofErr w:type="gramStart"/>
            <w:r w:rsidRPr="00AA4CA1">
              <w:rPr>
                <w:rFonts w:ascii="等线" w:eastAsia="等线" w:hAnsi="等线" w:cs="宋体" w:hint="eastAsia"/>
                <w:color w:val="000000"/>
                <w:kern w:val="0"/>
                <w:sz w:val="22"/>
              </w:rPr>
              <w:t>务</w:t>
            </w:r>
            <w:proofErr w:type="gramEnd"/>
            <w:r w:rsidRPr="00AA4CA1">
              <w:rPr>
                <w:rFonts w:ascii="等线" w:eastAsia="等线" w:hAnsi="等线" w:cs="宋体" w:hint="eastAsia"/>
                <w:color w:val="000000"/>
                <w:kern w:val="0"/>
                <w:sz w:val="22"/>
              </w:rPr>
              <w:t>水利</w:t>
            </w:r>
          </w:p>
        </w:tc>
      </w:tr>
      <w:tr w:rsidR="00AA4CA1" w:rsidRPr="00AA4CA1" w14:paraId="36535E07" w14:textId="77777777" w:rsidTr="00AA4CA1">
        <w:trPr>
          <w:trHeight w:val="28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06458076" w14:textId="77777777" w:rsidR="00AA4CA1" w:rsidRPr="00AA4CA1" w:rsidRDefault="00AA4CA1" w:rsidP="00AA4CA1">
            <w:pPr>
              <w:widowControl/>
              <w:ind w:firstLineChars="0" w:firstLine="0"/>
              <w:jc w:val="center"/>
              <w:rPr>
                <w:rFonts w:ascii="等线" w:eastAsia="等线" w:hAnsi="等线" w:cs="宋体"/>
                <w:color w:val="000000"/>
                <w:kern w:val="0"/>
                <w:sz w:val="22"/>
              </w:rPr>
            </w:pPr>
            <w:r w:rsidRPr="00AA4CA1">
              <w:rPr>
                <w:rFonts w:ascii="等线" w:eastAsia="等线" w:hAnsi="等线" w:cs="宋体" w:hint="eastAsia"/>
                <w:color w:val="000000"/>
                <w:kern w:val="0"/>
                <w:sz w:val="22"/>
              </w:rPr>
              <w:t>沈阳隧道综合管理中心软件平台</w:t>
            </w:r>
          </w:p>
        </w:tc>
        <w:tc>
          <w:tcPr>
            <w:tcW w:w="3119" w:type="dxa"/>
            <w:tcBorders>
              <w:top w:val="nil"/>
              <w:left w:val="nil"/>
              <w:bottom w:val="single" w:sz="4" w:space="0" w:color="auto"/>
              <w:right w:val="single" w:sz="4" w:space="0" w:color="auto"/>
            </w:tcBorders>
            <w:shd w:val="clear" w:color="auto" w:fill="auto"/>
            <w:noWrap/>
            <w:vAlign w:val="center"/>
            <w:hideMark/>
          </w:tcPr>
          <w:p w14:paraId="335DF381" w14:textId="77777777" w:rsidR="00AA4CA1" w:rsidRPr="00AA4CA1" w:rsidRDefault="00AA4CA1" w:rsidP="00AA4CA1">
            <w:pPr>
              <w:widowControl/>
              <w:ind w:firstLineChars="0" w:firstLine="0"/>
              <w:jc w:val="center"/>
              <w:rPr>
                <w:rFonts w:ascii="等线" w:eastAsia="等线" w:hAnsi="等线" w:cs="宋体"/>
                <w:color w:val="000000"/>
                <w:kern w:val="0"/>
                <w:sz w:val="22"/>
              </w:rPr>
            </w:pPr>
            <w:r w:rsidRPr="00AA4CA1">
              <w:rPr>
                <w:rFonts w:ascii="等线" w:eastAsia="等线" w:hAnsi="等线" w:cs="宋体" w:hint="eastAsia"/>
                <w:color w:val="000000"/>
                <w:kern w:val="0"/>
                <w:sz w:val="22"/>
              </w:rPr>
              <w:t>市政交通</w:t>
            </w:r>
          </w:p>
        </w:tc>
      </w:tr>
    </w:tbl>
    <w:p w14:paraId="716255FF" w14:textId="77777777" w:rsidR="00AA4CA1" w:rsidRPr="00AA4CA1" w:rsidRDefault="00AA4CA1" w:rsidP="00AA4CA1">
      <w:pPr>
        <w:ind w:firstLine="480"/>
      </w:pPr>
    </w:p>
    <w:sectPr w:rsidR="00AA4CA1" w:rsidRPr="00AA4C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97E30" w14:textId="77777777" w:rsidR="00FF6D65" w:rsidRDefault="00FF6D65" w:rsidP="001878B3">
      <w:pPr>
        <w:ind w:firstLine="480"/>
      </w:pPr>
      <w:r>
        <w:separator/>
      </w:r>
    </w:p>
  </w:endnote>
  <w:endnote w:type="continuationSeparator" w:id="0">
    <w:p w14:paraId="00CF4593" w14:textId="77777777" w:rsidR="00FF6D65" w:rsidRDefault="00FF6D65" w:rsidP="001878B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ACA49" w14:textId="77777777" w:rsidR="00FF6D65" w:rsidRDefault="00FF6D65" w:rsidP="001878B3">
      <w:pPr>
        <w:ind w:firstLine="480"/>
      </w:pPr>
      <w:r>
        <w:separator/>
      </w:r>
    </w:p>
  </w:footnote>
  <w:footnote w:type="continuationSeparator" w:id="0">
    <w:p w14:paraId="5DCE3CDB" w14:textId="77777777" w:rsidR="00FF6D65" w:rsidRDefault="00FF6D65" w:rsidP="001878B3">
      <w:pPr>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9BD"/>
    <w:rsid w:val="00001B67"/>
    <w:rsid w:val="00077618"/>
    <w:rsid w:val="000A40DC"/>
    <w:rsid w:val="001347DB"/>
    <w:rsid w:val="001549BD"/>
    <w:rsid w:val="001878B3"/>
    <w:rsid w:val="002C20E3"/>
    <w:rsid w:val="002D7C93"/>
    <w:rsid w:val="003A3A58"/>
    <w:rsid w:val="00462940"/>
    <w:rsid w:val="004839F7"/>
    <w:rsid w:val="004B3525"/>
    <w:rsid w:val="00590D69"/>
    <w:rsid w:val="00641366"/>
    <w:rsid w:val="0082456D"/>
    <w:rsid w:val="00870179"/>
    <w:rsid w:val="008816C1"/>
    <w:rsid w:val="009034BC"/>
    <w:rsid w:val="009244C6"/>
    <w:rsid w:val="00AA4CA1"/>
    <w:rsid w:val="00AE2D87"/>
    <w:rsid w:val="00B3654E"/>
    <w:rsid w:val="00B6246F"/>
    <w:rsid w:val="00D141C7"/>
    <w:rsid w:val="00D30495"/>
    <w:rsid w:val="00D870F7"/>
    <w:rsid w:val="00EA18BE"/>
    <w:rsid w:val="00F0699D"/>
    <w:rsid w:val="00FF6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63DA8"/>
  <w15:chartTrackingRefBased/>
  <w15:docId w15:val="{A85D38DD-5B5C-4D5F-8F39-C2E5C187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0495"/>
    <w:pPr>
      <w:widowControl w:val="0"/>
      <w:ind w:firstLineChars="200" w:firstLine="200"/>
      <w:jc w:val="both"/>
    </w:pPr>
    <w:rPr>
      <w:sz w:val="24"/>
    </w:rPr>
  </w:style>
  <w:style w:type="paragraph" w:styleId="1">
    <w:name w:val="heading 1"/>
    <w:basedOn w:val="a"/>
    <w:next w:val="a"/>
    <w:link w:val="10"/>
    <w:uiPriority w:val="9"/>
    <w:qFormat/>
    <w:rsid w:val="00D870F7"/>
    <w:pPr>
      <w:keepNext/>
      <w:keepLines/>
      <w:spacing w:before="340" w:after="330"/>
      <w:outlineLvl w:val="0"/>
    </w:pPr>
    <w:rPr>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78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78B3"/>
    <w:rPr>
      <w:sz w:val="18"/>
      <w:szCs w:val="18"/>
    </w:rPr>
  </w:style>
  <w:style w:type="paragraph" w:styleId="a5">
    <w:name w:val="footer"/>
    <w:basedOn w:val="a"/>
    <w:link w:val="a6"/>
    <w:uiPriority w:val="99"/>
    <w:unhideWhenUsed/>
    <w:rsid w:val="001878B3"/>
    <w:pPr>
      <w:tabs>
        <w:tab w:val="center" w:pos="4153"/>
        <w:tab w:val="right" w:pos="8306"/>
      </w:tabs>
      <w:snapToGrid w:val="0"/>
      <w:jc w:val="left"/>
    </w:pPr>
    <w:rPr>
      <w:sz w:val="18"/>
      <w:szCs w:val="18"/>
    </w:rPr>
  </w:style>
  <w:style w:type="character" w:customStyle="1" w:styleId="a6">
    <w:name w:val="页脚 字符"/>
    <w:basedOn w:val="a0"/>
    <w:link w:val="a5"/>
    <w:uiPriority w:val="99"/>
    <w:rsid w:val="001878B3"/>
    <w:rPr>
      <w:sz w:val="18"/>
      <w:szCs w:val="18"/>
    </w:rPr>
  </w:style>
  <w:style w:type="paragraph" w:customStyle="1" w:styleId="PTC-Body-Text">
    <w:name w:val="PTC - Body - Text"/>
    <w:basedOn w:val="a"/>
    <w:qFormat/>
    <w:rsid w:val="00B6246F"/>
    <w:pPr>
      <w:widowControl/>
      <w:spacing w:before="200" w:after="200" w:line="271" w:lineRule="auto"/>
      <w:ind w:firstLineChars="0" w:firstLine="0"/>
      <w:jc w:val="left"/>
    </w:pPr>
    <w:rPr>
      <w:rFonts w:ascii="Arial" w:eastAsia="宋体" w:hAnsi="Arial" w:cs="Arial"/>
      <w:color w:val="000000"/>
      <w:kern w:val="0"/>
      <w:lang w:eastAsia="en-US"/>
    </w:rPr>
  </w:style>
  <w:style w:type="character" w:customStyle="1" w:styleId="10">
    <w:name w:val="标题 1 字符"/>
    <w:basedOn w:val="a0"/>
    <w:link w:val="1"/>
    <w:uiPriority w:val="9"/>
    <w:rsid w:val="00D870F7"/>
    <w:rPr>
      <w:b/>
      <w:bCs/>
      <w:kern w:val="44"/>
      <w:sz w:val="28"/>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792884">
      <w:bodyDiv w:val="1"/>
      <w:marLeft w:val="0"/>
      <w:marRight w:val="0"/>
      <w:marTop w:val="0"/>
      <w:marBottom w:val="0"/>
      <w:divBdr>
        <w:top w:val="none" w:sz="0" w:space="0" w:color="auto"/>
        <w:left w:val="none" w:sz="0" w:space="0" w:color="auto"/>
        <w:bottom w:val="none" w:sz="0" w:space="0" w:color="auto"/>
        <w:right w:val="none" w:sz="0" w:space="0" w:color="auto"/>
      </w:divBdr>
    </w:div>
    <w:div w:id="141697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3</Pages>
  <Words>87</Words>
  <Characters>501</Characters>
  <Application>Microsoft Office Word</Application>
  <DocSecurity>0</DocSecurity>
  <Lines>4</Lines>
  <Paragraphs>1</Paragraphs>
  <ScaleCrop>false</ScaleCrop>
  <Company/>
  <LinksUpToDate>false</LinksUpToDate>
  <CharactersWithSpaces>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94</cp:revision>
  <dcterms:created xsi:type="dcterms:W3CDTF">2019-01-29T03:22:00Z</dcterms:created>
  <dcterms:modified xsi:type="dcterms:W3CDTF">2019-01-29T14:21:00Z</dcterms:modified>
</cp:coreProperties>
</file>