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 w:asciiTheme="minorEastAsia" w:hAnsiTheme="minorEastAsia" w:eastAsiaTheme="minorEastAsia" w:cstheme="minorHAnsi"/>
          <w:b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HAnsi"/>
          <w:b/>
          <w:sz w:val="21"/>
          <w:szCs w:val="21"/>
        </w:rPr>
        <w:t>容</w:t>
      </w:r>
      <w:r>
        <w:rPr>
          <w:rFonts w:hint="eastAsia" w:cs="宋体" w:asciiTheme="minorEastAsia" w:hAnsiTheme="minorEastAsia" w:eastAsiaTheme="minorEastAsia"/>
          <w:b/>
          <w:sz w:val="21"/>
          <w:szCs w:val="21"/>
        </w:rPr>
        <w:t>错</w:t>
      </w:r>
      <w:r>
        <w:rPr>
          <w:rFonts w:hint="eastAsia" w:cs="Gulim" w:asciiTheme="minorEastAsia" w:hAnsiTheme="minorEastAsia" w:eastAsiaTheme="minorEastAsia"/>
          <w:b/>
          <w:sz w:val="21"/>
          <w:szCs w:val="21"/>
        </w:rPr>
        <w:t>服</w:t>
      </w:r>
      <w:r>
        <w:rPr>
          <w:rFonts w:hint="eastAsia" w:cs="宋体" w:asciiTheme="minorEastAsia" w:hAnsiTheme="minorEastAsia" w:eastAsiaTheme="minorEastAsia"/>
          <w:b/>
          <w:sz w:val="21"/>
          <w:szCs w:val="21"/>
        </w:rPr>
        <w:t>务</w:t>
      </w:r>
      <w:r>
        <w:rPr>
          <w:rFonts w:hint="eastAsia" w:cs="Gulim" w:asciiTheme="minorEastAsia" w:hAnsiTheme="minorEastAsia" w:eastAsiaTheme="minorEastAsia"/>
          <w:b/>
          <w:sz w:val="21"/>
          <w:szCs w:val="21"/>
        </w:rPr>
        <w:t>器</w:t>
      </w:r>
      <w:r>
        <w:rPr>
          <w:rFonts w:hint="eastAsia" w:cs="Gulim" w:asciiTheme="minorEastAsia" w:hAnsiTheme="minorEastAsia" w:eastAsiaTheme="minorEastAsia"/>
          <w:b/>
          <w:sz w:val="21"/>
          <w:szCs w:val="21"/>
          <w:lang w:val="en-US" w:eastAsia="zh-CN"/>
        </w:rPr>
        <w:t>H&amp;i Server V5</w:t>
      </w:r>
      <w:r>
        <w:rPr>
          <w:rFonts w:hint="eastAsia" w:asciiTheme="minorEastAsia" w:hAnsiTheme="minorEastAsia" w:eastAsiaTheme="minorEastAsia" w:cstheme="minorHAnsi"/>
          <w:b/>
          <w:sz w:val="21"/>
          <w:szCs w:val="21"/>
        </w:rPr>
        <w:t>技</w:t>
      </w:r>
      <w:r>
        <w:rPr>
          <w:rFonts w:hint="eastAsia" w:cs="宋体" w:asciiTheme="minorEastAsia" w:hAnsiTheme="minorEastAsia" w:eastAsiaTheme="minorEastAsia"/>
          <w:b/>
          <w:sz w:val="21"/>
          <w:szCs w:val="21"/>
        </w:rPr>
        <w:t>术</w:t>
      </w:r>
      <w:r>
        <w:rPr>
          <w:rFonts w:hint="eastAsia" w:cs="宋体" w:asciiTheme="minorEastAsia" w:hAnsiTheme="minorEastAsia" w:eastAsiaTheme="minorEastAsia"/>
          <w:b/>
          <w:sz w:val="21"/>
          <w:szCs w:val="21"/>
          <w:lang w:eastAsia="zh-CN"/>
        </w:rPr>
        <w:t>规范</w:t>
      </w:r>
    </w:p>
    <w:p>
      <w:pPr>
        <w:ind w:firstLine="0" w:firstLineChars="0"/>
        <w:rPr>
          <w:rFonts w:asciiTheme="minorEastAsia" w:hAnsiTheme="minorEastAsia" w:eastAsiaTheme="minorEastAsia" w:cstheme="minorHAnsi"/>
          <w:b/>
          <w:sz w:val="21"/>
          <w:szCs w:val="21"/>
        </w:rPr>
      </w:pPr>
      <w:r>
        <w:rPr>
          <w:rFonts w:asciiTheme="minorEastAsia" w:hAnsiTheme="minorEastAsia" w:eastAsiaTheme="minorEastAsia" w:cstheme="minorHAnsi"/>
          <w:b/>
          <w:sz w:val="21"/>
          <w:szCs w:val="21"/>
        </w:rPr>
        <w:t>一、技术要求</w:t>
      </w:r>
    </w:p>
    <w:p>
      <w:pPr>
        <w:pStyle w:val="12"/>
        <w:numPr>
          <w:ilvl w:val="0"/>
          <w:numId w:val="1"/>
        </w:numPr>
        <w:spacing w:after="0"/>
        <w:ind w:firstLineChars="0"/>
        <w:jc w:val="both"/>
        <w:rPr>
          <w:rFonts w:asciiTheme="minorEastAsia" w:hAnsiTheme="minorEastAsia" w:eastAsiaTheme="minorEastAsia" w:cstheme="minorHAnsi"/>
          <w:sz w:val="20"/>
        </w:rPr>
      </w:pPr>
      <w:r>
        <w:rPr>
          <w:rFonts w:hint="eastAsia" w:asciiTheme="minorEastAsia" w:hAnsiTheme="minorEastAsia" w:eastAsiaTheme="minorEastAsia" w:cstheme="minorHAnsi"/>
          <w:color w:val="auto"/>
          <w:sz w:val="20"/>
        </w:rPr>
        <w:t>国产品牌，拥有自主知识产权，保障产品持续供应与本地服务的连续性</w:t>
      </w:r>
      <w:r>
        <w:rPr>
          <w:rFonts w:hint="eastAsia" w:asciiTheme="minorEastAsia" w:hAnsiTheme="minorEastAsia" w:eastAsiaTheme="minorEastAsia" w:cstheme="minorHAnsi"/>
          <w:sz w:val="20"/>
        </w:rPr>
        <w:t>；</w:t>
      </w:r>
    </w:p>
    <w:p>
      <w:pPr>
        <w:pStyle w:val="12"/>
        <w:numPr>
          <w:ilvl w:val="0"/>
          <w:numId w:val="1"/>
        </w:numPr>
        <w:spacing w:after="0"/>
        <w:ind w:firstLineChars="0"/>
        <w:jc w:val="both"/>
        <w:rPr>
          <w:rFonts w:asciiTheme="minorEastAsia" w:hAnsiTheme="minorEastAsia" w:eastAsiaTheme="minorEastAsia" w:cstheme="minorHAnsi"/>
          <w:sz w:val="20"/>
        </w:rPr>
      </w:pPr>
      <w:r>
        <w:rPr>
          <w:rFonts w:hint="eastAsia" w:asciiTheme="minorEastAsia" w:hAnsiTheme="minorEastAsia" w:eastAsiaTheme="minorEastAsia" w:cstheme="minorHAnsi"/>
          <w:sz w:val="20"/>
        </w:rPr>
        <w:t>部件级冗余的工业标准容错服务器</w:t>
      </w:r>
      <w:r>
        <w:rPr>
          <w:rFonts w:asciiTheme="minorEastAsia" w:hAnsiTheme="minorEastAsia" w:eastAsiaTheme="minorEastAsia" w:cstheme="minorHAnsi"/>
          <w:sz w:val="20"/>
        </w:rPr>
        <w:t>，可靠性设计达到99.999%以上； CPU、内存、I/O设备、主板和电源等组件均采用冗余设计；</w:t>
      </w:r>
    </w:p>
    <w:p>
      <w:pPr>
        <w:pStyle w:val="12"/>
        <w:numPr>
          <w:ilvl w:val="0"/>
          <w:numId w:val="1"/>
        </w:numPr>
        <w:spacing w:after="0"/>
        <w:ind w:firstLineChars="0"/>
        <w:jc w:val="both"/>
        <w:rPr>
          <w:rFonts w:asciiTheme="minorEastAsia" w:hAnsiTheme="minorEastAsia" w:eastAsiaTheme="minorEastAsia" w:cstheme="minorHAnsi"/>
          <w:sz w:val="20"/>
        </w:rPr>
      </w:pPr>
      <w:r>
        <w:rPr>
          <w:rFonts w:asciiTheme="minorEastAsia" w:hAnsiTheme="minorEastAsia" w:eastAsiaTheme="minorEastAsia" w:cstheme="minorHAnsi"/>
          <w:color w:val="auto"/>
          <w:sz w:val="20"/>
        </w:rPr>
        <w:t>集成容错同步（Lock-Step）技术，</w:t>
      </w:r>
      <w:r>
        <w:rPr>
          <w:rFonts w:hint="eastAsia" w:asciiTheme="minorEastAsia" w:hAnsiTheme="minorEastAsia" w:eastAsiaTheme="minorEastAsia" w:cstheme="minorHAnsi"/>
          <w:color w:val="auto"/>
          <w:sz w:val="20"/>
        </w:rPr>
        <w:t>CPU/内存单元实时同步，</w:t>
      </w:r>
      <w:r>
        <w:rPr>
          <w:rFonts w:asciiTheme="minorEastAsia" w:hAnsiTheme="minorEastAsia" w:eastAsiaTheme="minorEastAsia" w:cstheme="minorHAnsi"/>
          <w:sz w:val="20"/>
        </w:rPr>
        <w:t>冗余部件同一时刻执行相同的指令</w:t>
      </w:r>
      <w:r>
        <w:rPr>
          <w:rFonts w:hint="eastAsia" w:asciiTheme="minorEastAsia" w:hAnsiTheme="minorEastAsia" w:eastAsiaTheme="minorEastAsia" w:cstheme="minorHAnsi"/>
          <w:sz w:val="20"/>
        </w:rPr>
        <w:t>，任意部件故障发生时，系统应用零秒切换，可靠性达到99.999%以上；</w:t>
      </w:r>
    </w:p>
    <w:p>
      <w:pPr>
        <w:pStyle w:val="12"/>
        <w:numPr>
          <w:ilvl w:val="0"/>
          <w:numId w:val="1"/>
        </w:numPr>
        <w:spacing w:after="0"/>
        <w:ind w:firstLineChars="0"/>
        <w:jc w:val="both"/>
        <w:rPr>
          <w:rFonts w:asciiTheme="minorEastAsia" w:hAnsiTheme="minorEastAsia" w:eastAsiaTheme="minorEastAsia" w:cstheme="minorHAnsi"/>
          <w:sz w:val="20"/>
        </w:rPr>
      </w:pPr>
      <w:r>
        <w:rPr>
          <w:rFonts w:asciiTheme="minorEastAsia" w:hAnsiTheme="minorEastAsia" w:eastAsiaTheme="minorEastAsia" w:cstheme="minorHAnsi"/>
          <w:sz w:val="20"/>
        </w:rPr>
        <w:t>所有部件均可以模块化的方式进行热插拔，即CPU、内存、电源、风扇、硬盘、网卡、主板等所有部件出现故障时，均可不停机进行更换，能把硬件故障导致的停机时间控制在每年</w:t>
      </w:r>
      <w:r>
        <w:rPr>
          <w:rFonts w:hint="eastAsia" w:asciiTheme="minorEastAsia" w:hAnsiTheme="minorEastAsia" w:eastAsiaTheme="minorEastAsia" w:cstheme="minorHAnsi"/>
          <w:sz w:val="20"/>
          <w:lang w:val="en-US" w:eastAsia="zh-CN"/>
        </w:rPr>
        <w:t>5</w:t>
      </w:r>
      <w:r>
        <w:rPr>
          <w:rFonts w:asciiTheme="minorEastAsia" w:hAnsiTheme="minorEastAsia" w:eastAsiaTheme="minorEastAsia" w:cstheme="minorHAnsi"/>
          <w:sz w:val="20"/>
        </w:rPr>
        <w:t>分钟之内；</w:t>
      </w:r>
    </w:p>
    <w:p>
      <w:pPr>
        <w:pStyle w:val="12"/>
        <w:numPr>
          <w:ilvl w:val="0"/>
          <w:numId w:val="1"/>
        </w:numPr>
        <w:spacing w:after="0"/>
        <w:ind w:firstLineChars="0"/>
        <w:jc w:val="both"/>
        <w:rPr>
          <w:rFonts w:asciiTheme="minorEastAsia" w:hAnsiTheme="minorEastAsia" w:eastAsiaTheme="minorEastAsia" w:cstheme="minorHAnsi"/>
          <w:sz w:val="20"/>
        </w:rPr>
      </w:pPr>
      <w:r>
        <w:rPr>
          <w:rFonts w:hint="eastAsia" w:asciiTheme="minorEastAsia" w:hAnsiTheme="minorEastAsia" w:eastAsiaTheme="minorEastAsia" w:cstheme="minorHAnsi"/>
          <w:sz w:val="20"/>
        </w:rPr>
        <w:t>所有部件均支持在线不停机维护，坏件更换后系统自动恢复同步；</w:t>
      </w:r>
    </w:p>
    <w:p>
      <w:pPr>
        <w:pStyle w:val="12"/>
        <w:numPr>
          <w:ilvl w:val="0"/>
          <w:numId w:val="1"/>
        </w:numPr>
        <w:spacing w:after="0"/>
        <w:ind w:firstLineChars="0"/>
        <w:jc w:val="both"/>
        <w:rPr>
          <w:rFonts w:asciiTheme="minorEastAsia" w:hAnsiTheme="minorEastAsia" w:eastAsiaTheme="minorEastAsia" w:cstheme="minorHAnsi"/>
          <w:sz w:val="20"/>
        </w:rPr>
      </w:pPr>
      <w:r>
        <w:rPr>
          <w:rFonts w:asciiTheme="minorEastAsia" w:hAnsiTheme="minorEastAsia" w:eastAsiaTheme="minorEastAsia" w:cstheme="minorHAnsi"/>
          <w:sz w:val="20"/>
        </w:rPr>
        <w:t>配置中文界面的系</w:t>
      </w:r>
      <w:r>
        <w:rPr>
          <w:rFonts w:hint="eastAsia" w:asciiTheme="minorEastAsia" w:hAnsiTheme="minorEastAsia" w:eastAsiaTheme="minorEastAsia" w:cstheme="minorHAnsi"/>
          <w:sz w:val="20"/>
        </w:rPr>
        <w:t>统管理软件</w:t>
      </w:r>
      <w:r>
        <w:rPr>
          <w:rFonts w:asciiTheme="minorEastAsia" w:hAnsiTheme="minorEastAsia" w:eastAsiaTheme="minorEastAsia" w:cstheme="minorHAnsi"/>
          <w:sz w:val="20"/>
        </w:rPr>
        <w:t>，能</w:t>
      </w:r>
      <w:r>
        <w:rPr>
          <w:rFonts w:hint="eastAsia" w:asciiTheme="minorEastAsia" w:hAnsiTheme="minorEastAsia" w:eastAsiaTheme="minorEastAsia" w:cstheme="minorHAnsi"/>
          <w:sz w:val="20"/>
        </w:rPr>
        <w:t>够实时监控全部软硬件系统，具有故障预警、快速诊断和在线更换功能，支持邮件</w:t>
      </w:r>
      <w:r>
        <w:rPr>
          <w:rFonts w:asciiTheme="minorEastAsia" w:hAnsiTheme="minorEastAsia" w:eastAsiaTheme="minorEastAsia" w:cstheme="minorHAnsi"/>
          <w:sz w:val="20"/>
        </w:rPr>
        <w:t>\短信等方式主</w:t>
      </w:r>
      <w:r>
        <w:rPr>
          <w:rFonts w:hint="eastAsia" w:asciiTheme="minorEastAsia" w:hAnsiTheme="minorEastAsia" w:eastAsiaTheme="minorEastAsia" w:cstheme="minorHAnsi"/>
          <w:sz w:val="20"/>
        </w:rPr>
        <w:t>动告警，提供软件著作权证书；</w:t>
      </w:r>
    </w:p>
    <w:p>
      <w:pPr>
        <w:pStyle w:val="12"/>
        <w:numPr>
          <w:ilvl w:val="0"/>
          <w:numId w:val="1"/>
        </w:numPr>
        <w:spacing w:after="0"/>
        <w:ind w:firstLineChars="0"/>
        <w:jc w:val="both"/>
        <w:rPr>
          <w:rFonts w:asciiTheme="minorEastAsia" w:hAnsiTheme="minorEastAsia" w:eastAsiaTheme="minorEastAsia" w:cstheme="minorHAnsi"/>
          <w:sz w:val="20"/>
        </w:rPr>
      </w:pPr>
      <w:r>
        <w:rPr>
          <w:rFonts w:hint="eastAsia" w:asciiTheme="minorEastAsia" w:hAnsiTheme="minorEastAsia" w:eastAsiaTheme="minorEastAsia" w:cstheme="minorHAnsi"/>
          <w:sz w:val="20"/>
        </w:rPr>
        <w:t>产品通过国家信息安全认证中心测试并获得认证证书，提供原厂商针对本项目的售后服务承诺函；</w:t>
      </w:r>
    </w:p>
    <w:p>
      <w:pPr>
        <w:pStyle w:val="12"/>
        <w:numPr>
          <w:ilvl w:val="0"/>
          <w:numId w:val="1"/>
        </w:numPr>
        <w:spacing w:after="0"/>
        <w:ind w:firstLineChars="0"/>
        <w:jc w:val="both"/>
        <w:rPr>
          <w:rFonts w:asciiTheme="minorEastAsia" w:hAnsiTheme="minorEastAsia" w:eastAsiaTheme="minorEastAsia" w:cstheme="minorHAnsi"/>
          <w:color w:val="auto"/>
          <w:sz w:val="20"/>
        </w:rPr>
      </w:pPr>
      <w:r>
        <w:rPr>
          <w:rFonts w:hint="eastAsia" w:asciiTheme="minorEastAsia" w:hAnsiTheme="minorEastAsia" w:eastAsiaTheme="minorEastAsia" w:cstheme="minorHAnsi"/>
          <w:color w:val="auto"/>
          <w:sz w:val="20"/>
        </w:rPr>
        <w:t>具备本地化的服务能力保障设备稳定运行，提供本地化的经营许可证；</w:t>
      </w:r>
    </w:p>
    <w:p>
      <w:pPr>
        <w:ind w:firstLine="0" w:firstLineChars="0"/>
        <w:rPr>
          <w:rFonts w:asciiTheme="minorEastAsia" w:hAnsiTheme="minorEastAsia" w:eastAsiaTheme="minorEastAsia" w:cstheme="minorHAnsi"/>
          <w:b/>
          <w:sz w:val="21"/>
          <w:szCs w:val="21"/>
        </w:rPr>
      </w:pPr>
      <w:r>
        <w:rPr>
          <w:rFonts w:asciiTheme="minorEastAsia" w:hAnsiTheme="minorEastAsia" w:eastAsiaTheme="minorEastAsia" w:cstheme="minorHAnsi"/>
          <w:b/>
          <w:sz w:val="21"/>
          <w:szCs w:val="21"/>
        </w:rPr>
        <w:t>二、配置</w:t>
      </w:r>
      <w:r>
        <w:rPr>
          <w:rFonts w:hint="eastAsia" w:cs="宋体" w:asciiTheme="minorEastAsia" w:hAnsiTheme="minorEastAsia" w:eastAsiaTheme="minorEastAsia"/>
          <w:b/>
          <w:sz w:val="21"/>
          <w:szCs w:val="21"/>
        </w:rPr>
        <w:t>参数</w:t>
      </w:r>
    </w:p>
    <w:p>
      <w:pPr>
        <w:pStyle w:val="12"/>
        <w:spacing w:after="0"/>
        <w:ind w:left="420" w:firstLine="0" w:firstLineChars="0"/>
        <w:jc w:val="both"/>
        <w:rPr>
          <w:rFonts w:hint="default" w:asciiTheme="minorEastAsia" w:hAnsiTheme="minorEastAsia" w:eastAsiaTheme="minorEastAsia" w:cstheme="minorHAnsi"/>
          <w:sz w:val="20"/>
          <w:lang w:val="en-US" w:eastAsia="zh-CN"/>
        </w:rPr>
      </w:pPr>
      <w:r>
        <w:rPr>
          <w:rFonts w:hint="eastAsia" w:asciiTheme="minorEastAsia" w:hAnsiTheme="minorEastAsia" w:eastAsiaTheme="minorEastAsia" w:cstheme="minorHAnsi"/>
          <w:sz w:val="20"/>
          <w:lang w:eastAsia="zh-CN"/>
        </w:rPr>
        <w:t>详见</w:t>
      </w:r>
      <w:r>
        <w:rPr>
          <w:rFonts w:hint="eastAsia" w:asciiTheme="minorEastAsia" w:hAnsiTheme="minorEastAsia" w:eastAsiaTheme="minorEastAsia" w:cstheme="minorHAnsi"/>
          <w:sz w:val="20"/>
          <w:lang w:val="en-US" w:eastAsia="zh-CN"/>
        </w:rPr>
        <w:t>EXCEL表格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Gulim">
    <w:panose1 w:val="020B0600000101010101"/>
    <w:charset w:val="81"/>
    <w:family w:val="roman"/>
    <w:pitch w:val="default"/>
    <w:sig w:usb0="B00002AF" w:usb1="69D77CFB" w:usb2="00000030" w:usb3="00000000" w:csb0="4008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96B2B"/>
    <w:multiLevelType w:val="multilevel"/>
    <w:tmpl w:val="3FA96B2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8512E"/>
    <w:rsid w:val="00025684"/>
    <w:rsid w:val="00031CF7"/>
    <w:rsid w:val="00066C0F"/>
    <w:rsid w:val="0007214D"/>
    <w:rsid w:val="00076F7E"/>
    <w:rsid w:val="000807F6"/>
    <w:rsid w:val="000E40DD"/>
    <w:rsid w:val="001131A3"/>
    <w:rsid w:val="00177669"/>
    <w:rsid w:val="001A1C95"/>
    <w:rsid w:val="001A58BF"/>
    <w:rsid w:val="001B3F52"/>
    <w:rsid w:val="001E79A3"/>
    <w:rsid w:val="00210272"/>
    <w:rsid w:val="00212E1A"/>
    <w:rsid w:val="00226FBB"/>
    <w:rsid w:val="00237F5A"/>
    <w:rsid w:val="002439F1"/>
    <w:rsid w:val="00243B98"/>
    <w:rsid w:val="00252D87"/>
    <w:rsid w:val="0026057F"/>
    <w:rsid w:val="00273DE5"/>
    <w:rsid w:val="002A6F9E"/>
    <w:rsid w:val="002B6E77"/>
    <w:rsid w:val="002B7F5C"/>
    <w:rsid w:val="002C00D7"/>
    <w:rsid w:val="002F637C"/>
    <w:rsid w:val="00302096"/>
    <w:rsid w:val="00335172"/>
    <w:rsid w:val="0038790B"/>
    <w:rsid w:val="004012A7"/>
    <w:rsid w:val="00402DD2"/>
    <w:rsid w:val="00435DD8"/>
    <w:rsid w:val="00473582"/>
    <w:rsid w:val="00486E36"/>
    <w:rsid w:val="004B6BE2"/>
    <w:rsid w:val="004D6B3C"/>
    <w:rsid w:val="00530282"/>
    <w:rsid w:val="00543C29"/>
    <w:rsid w:val="0056111F"/>
    <w:rsid w:val="0056179F"/>
    <w:rsid w:val="00577924"/>
    <w:rsid w:val="00590A8D"/>
    <w:rsid w:val="00591370"/>
    <w:rsid w:val="00593DF7"/>
    <w:rsid w:val="005A0A3C"/>
    <w:rsid w:val="005D1670"/>
    <w:rsid w:val="005D6B04"/>
    <w:rsid w:val="005E4EB6"/>
    <w:rsid w:val="00603820"/>
    <w:rsid w:val="006053A6"/>
    <w:rsid w:val="006353E6"/>
    <w:rsid w:val="00666A1C"/>
    <w:rsid w:val="006817A8"/>
    <w:rsid w:val="006A2A7E"/>
    <w:rsid w:val="006C37C4"/>
    <w:rsid w:val="006C6A69"/>
    <w:rsid w:val="006D74B8"/>
    <w:rsid w:val="006F0432"/>
    <w:rsid w:val="007114A9"/>
    <w:rsid w:val="00715A5F"/>
    <w:rsid w:val="007413BF"/>
    <w:rsid w:val="00744CA5"/>
    <w:rsid w:val="007531E5"/>
    <w:rsid w:val="00760775"/>
    <w:rsid w:val="00792D13"/>
    <w:rsid w:val="007E077A"/>
    <w:rsid w:val="0080427B"/>
    <w:rsid w:val="00822748"/>
    <w:rsid w:val="0085611A"/>
    <w:rsid w:val="00874B5C"/>
    <w:rsid w:val="008A290D"/>
    <w:rsid w:val="008B0762"/>
    <w:rsid w:val="008C7503"/>
    <w:rsid w:val="008D25A1"/>
    <w:rsid w:val="008D4C1E"/>
    <w:rsid w:val="008E15DD"/>
    <w:rsid w:val="008F7ECD"/>
    <w:rsid w:val="00943F4A"/>
    <w:rsid w:val="0095001E"/>
    <w:rsid w:val="00973995"/>
    <w:rsid w:val="00984476"/>
    <w:rsid w:val="009908F3"/>
    <w:rsid w:val="009B4F16"/>
    <w:rsid w:val="009D1046"/>
    <w:rsid w:val="00A0673A"/>
    <w:rsid w:val="00A309AE"/>
    <w:rsid w:val="00A913BC"/>
    <w:rsid w:val="00AB0B32"/>
    <w:rsid w:val="00AC3733"/>
    <w:rsid w:val="00AE6D46"/>
    <w:rsid w:val="00B30BC9"/>
    <w:rsid w:val="00B62985"/>
    <w:rsid w:val="00B83BFE"/>
    <w:rsid w:val="00BC1258"/>
    <w:rsid w:val="00C0319C"/>
    <w:rsid w:val="00C211DA"/>
    <w:rsid w:val="00C40551"/>
    <w:rsid w:val="00C578A7"/>
    <w:rsid w:val="00C60D6D"/>
    <w:rsid w:val="00C8512E"/>
    <w:rsid w:val="00CA59F2"/>
    <w:rsid w:val="00CC13A9"/>
    <w:rsid w:val="00CE19BB"/>
    <w:rsid w:val="00D5712D"/>
    <w:rsid w:val="00D634FF"/>
    <w:rsid w:val="00D9258C"/>
    <w:rsid w:val="00D96CED"/>
    <w:rsid w:val="00DC1EEF"/>
    <w:rsid w:val="00DD2EF9"/>
    <w:rsid w:val="00DD42C0"/>
    <w:rsid w:val="00DF011D"/>
    <w:rsid w:val="00E0116A"/>
    <w:rsid w:val="00E06E57"/>
    <w:rsid w:val="00E141D3"/>
    <w:rsid w:val="00E25A5E"/>
    <w:rsid w:val="00E30A9A"/>
    <w:rsid w:val="00E44397"/>
    <w:rsid w:val="00E44B3A"/>
    <w:rsid w:val="00E865A5"/>
    <w:rsid w:val="00ED334A"/>
    <w:rsid w:val="00EE6DC9"/>
    <w:rsid w:val="00F32F99"/>
    <w:rsid w:val="00F41E31"/>
    <w:rsid w:val="00F44E85"/>
    <w:rsid w:val="00F706A8"/>
    <w:rsid w:val="00F83AC1"/>
    <w:rsid w:val="00F85785"/>
    <w:rsid w:val="00F90031"/>
    <w:rsid w:val="00FA0EDE"/>
    <w:rsid w:val="00FA423D"/>
    <w:rsid w:val="00FB5345"/>
    <w:rsid w:val="00FC12D2"/>
    <w:rsid w:val="00FD747E"/>
    <w:rsid w:val="10F17814"/>
    <w:rsid w:val="6D1A78E0"/>
    <w:rsid w:val="787B40C5"/>
    <w:rsid w:val="7BC33FF8"/>
    <w:rsid w:val="7C94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20" w:line="360" w:lineRule="auto"/>
      <w:ind w:firstLine="200" w:firstLineChars="200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9"/>
    <w:qFormat/>
    <w:uiPriority w:val="0"/>
    <w:pPr>
      <w:adjustRightInd w:val="0"/>
      <w:spacing w:after="0" w:line="500" w:lineRule="exact"/>
      <w:ind w:firstLine="420"/>
      <w:textAlignment w:val="baseline"/>
    </w:pPr>
    <w:rPr>
      <w:rFonts w:eastAsia="仿宋_GB2312"/>
      <w:kern w:val="0"/>
      <w:sz w:val="29"/>
      <w:lang w:val="zh-CN"/>
    </w:rPr>
  </w:style>
  <w:style w:type="paragraph" w:styleId="3">
    <w:name w:val="Body Text"/>
    <w:basedOn w:val="1"/>
    <w:link w:val="11"/>
    <w:semiHidden/>
    <w:unhideWhenUsed/>
    <w:qFormat/>
    <w:uiPriority w:val="99"/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8">
    <w:name w:val="Emphasis"/>
    <w:basedOn w:val="7"/>
    <w:qFormat/>
    <w:uiPriority w:val="20"/>
    <w:rPr>
      <w:i/>
      <w:iCs/>
    </w:rPr>
  </w:style>
  <w:style w:type="character" w:customStyle="1" w:styleId="9">
    <w:name w:val="正文缩进 Char"/>
    <w:link w:val="2"/>
    <w:qFormat/>
    <w:uiPriority w:val="0"/>
    <w:rPr>
      <w:rFonts w:ascii="Times New Roman" w:hAnsi="Times New Roman" w:eastAsia="仿宋_GB2312" w:cs="Times New Roman"/>
      <w:kern w:val="0"/>
      <w:sz w:val="29"/>
      <w:szCs w:val="20"/>
      <w:lang w:val="zh-CN" w:eastAsia="zh-CN"/>
    </w:rPr>
  </w:style>
  <w:style w:type="paragraph" w:customStyle="1" w:styleId="10">
    <w:name w:val="正文首行缩进1"/>
    <w:basedOn w:val="3"/>
    <w:qFormat/>
    <w:uiPriority w:val="0"/>
    <w:pPr>
      <w:suppressAutoHyphens/>
      <w:spacing w:line="240" w:lineRule="auto"/>
      <w:ind w:firstLine="420" w:firstLineChars="0"/>
    </w:pPr>
    <w:rPr>
      <w:kern w:val="1"/>
      <w:sz w:val="28"/>
      <w:lang w:val="zh-CN" w:eastAsia="ar-SA"/>
    </w:rPr>
  </w:style>
  <w:style w:type="character" w:customStyle="1" w:styleId="11">
    <w:name w:val="正文文本 Char"/>
    <w:basedOn w:val="7"/>
    <w:link w:val="3"/>
    <w:semiHidden/>
    <w:qFormat/>
    <w:uiPriority w:val="99"/>
    <w:rPr>
      <w:rFonts w:ascii="Times New Roman" w:hAnsi="Times New Roman" w:eastAsia="宋体" w:cs="Times New Roman"/>
      <w:sz w:val="24"/>
      <w:szCs w:val="20"/>
    </w:rPr>
  </w:style>
  <w:style w:type="paragraph" w:styleId="12">
    <w:name w:val="List Paragraph"/>
    <w:basedOn w:val="1"/>
    <w:qFormat/>
    <w:uiPriority w:val="34"/>
    <w:pPr>
      <w:ind w:firstLine="420"/>
    </w:pPr>
  </w:style>
  <w:style w:type="character" w:customStyle="1" w:styleId="13">
    <w:name w:val="页眉 Char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font81"/>
    <w:basedOn w:val="7"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6">
    <w:name w:val="font61"/>
    <w:basedOn w:val="7"/>
    <w:uiPriority w:val="0"/>
    <w:rPr>
      <w:rFonts w:hint="eastAsia" w:ascii="宋体" w:hAnsi="宋体" w:eastAsia="宋体" w:cs="宋体"/>
      <w:b/>
      <w:color w:val="FFFFFF"/>
      <w:sz w:val="18"/>
      <w:szCs w:val="18"/>
      <w:u w:val="none"/>
    </w:rPr>
  </w:style>
  <w:style w:type="character" w:customStyle="1" w:styleId="17">
    <w:name w:val="font31"/>
    <w:basedOn w:val="7"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8">
    <w:name w:val="font71"/>
    <w:basedOn w:val="7"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150</Words>
  <Characters>859</Characters>
  <Lines>7</Lines>
  <Paragraphs>2</Paragraphs>
  <TotalTime>0</TotalTime>
  <ScaleCrop>false</ScaleCrop>
  <LinksUpToDate>false</LinksUpToDate>
  <CharactersWithSpaces>1007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2019-03-11T13:28:00Z</dcterms:created>
  <dc:creator>ADU</dc:creator>
  <cp:lastModifiedBy>WPS_1528194111</cp:lastModifiedBy>
  <dcterms:modified xsi:type="dcterms:W3CDTF">2019-07-04T02:50:14Z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